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right"/>
        <w:tblBorders>
          <w:top w:val="nil"/>
          <w:left w:val="nil"/>
          <w:bottom w:val="nil"/>
          <w:right w:val="nil"/>
          <w:insideH w:val="nil"/>
          <w:insideV w:val="nil"/>
        </w:tblBorders>
        <w:tblLayout w:type="fixed"/>
        <w:tblLook w:firstColumn="1" w:firstRow="1" w:lastColumn="0" w:lastRow="0" w:noHBand="0" w:noVBand="1" w:val="04A0"/>
      </w:tblPr>
      <w:tblGrid>
        <w:gridCol w:w="2041"/>
      </w:tblGrid>
      <w:tr>
        <w:trPr>
          <w:cantSplit/>
        </w:trPr>
        <w:tc>
          <w:tcPr>
            <w:tcW w:type="dxa" w:w="2041"/>
          </w:tcPr>
          <w:p>
            <w:pPr>
              <w:spacing w:after="0"/>
              <w:jc w:val="right"/>
            </w:pPr>
            <w:r>
              <w:drawing>
                <wp:inline xmlns:a="http://schemas.openxmlformats.org/drawingml/2006/main" xmlns:pic="http://schemas.openxmlformats.org/drawingml/2006/picture">
                  <wp:extent cx="1080000" cy="265846"/>
                  <wp:docPr id="1" name="Picture 1" descr="FRQZ logo" title="FRQZ logo"/>
                  <wp:cNvGraphicFramePr>
                    <a:graphicFrameLocks noChangeAspect="1"/>
                  </wp:cNvGraphicFramePr>
                  <a:graphic>
                    <a:graphicData uri="http://schemas.openxmlformats.org/drawingml/2006/picture">
                      <pic:pic>
                        <pic:nvPicPr>
                          <pic:cNvPr id="0" name="frqz-lockup.png"/>
                          <pic:cNvPicPr/>
                        </pic:nvPicPr>
                        <pic:blipFill>
                          <a:blip r:embed="rId9"/>
                          <a:stretch>
                            <a:fillRect/>
                          </a:stretch>
                        </pic:blipFill>
                        <pic:spPr>
                          <a:xfrm>
                            <a:off x="0" y="0"/>
                            <a:ext cx="1080000" cy="265846"/>
                          </a:xfrm>
                          <a:prstGeom prst="rect"/>
                        </pic:spPr>
                      </pic:pic>
                    </a:graphicData>
                  </a:graphic>
                </wp:inline>
              </w:drawing>
            </w:r>
          </w:p>
        </w:tc>
      </w:tr>
    </w:tbl>
    <w:p>
      <w:pPr>
        <w:pStyle w:val="Heading2"/>
      </w:pPr>
      <w:r>
        <w:rPr>
          <w:b/>
          <w:i w:val="0"/>
          <w:color w:val="0F1115"/>
          <w:sz w:val="22"/>
        </w:rPr>
        <w:t>Before you start</w:t>
      </w:r>
    </w:p>
    <w:p>
      <w:pPr>
        <w:keepNext w:val="0"/>
        <w:spacing w:after="60" w:before="0"/>
      </w:pPr>
      <w:r>
        <w:rPr>
          <w:b w:val="0"/>
          <w:i w:val="0"/>
          <w:color w:val="5F6670"/>
          <w:sz w:val="21"/>
        </w:rPr>
        <w:t>A project close records how the project ended and what it leaves behind: what was delivered and accepted, the final cost and dates, who took the work over and what is still open. It's signed on the day Close is decided, by the person who decides it, the Owner, a reviewer, each person who took the work over and the program manager.</w:t>
      </w:r>
    </w:p>
    <w:p>
      <w:pPr>
        <w:keepNext w:val="0"/>
        <w:spacing w:after="60" w:before="0"/>
      </w:pPr>
      <w:r>
        <w:rPr>
          <w:b w:val="0"/>
          <w:i w:val="0"/>
          <w:color w:val="5F6670"/>
          <w:sz w:val="21"/>
        </w:rPr>
        <w:t>Grey text is guidance. Type over it, and delete what's left once a section is filled in.</w:t>
      </w:r>
    </w:p>
    <w:p>
      <w:pPr>
        <w:keepNext w:val="0"/>
        <w:spacing w:after="60" w:before="0"/>
      </w:pPr>
      <w:r>
        <w:rPr>
          <w:b w:val="0"/>
          <w:i w:val="0"/>
          <w:color w:val="5F6670"/>
          <w:sz w:val="21"/>
        </w:rPr>
        <w:t>Name, Sits under, Owner, Planned finish and Forecast spend are copied from the project's row on the Register, letter for letter, and the Sponsor from the program's row. Purpose, Benefit it serves, Share of the envelope, the deliverables and the cost lines are copied from the project charter. Dates come from the plan workbook and the gate map, Outcome from the cutover workbook's Rollout, and each Final from Finance's export by cost line.</w:t>
      </w:r>
    </w:p>
    <w:p>
      <w:pPr>
        <w:keepNext w:val="0"/>
        <w:spacing w:after="60" w:before="0"/>
      </w:pPr>
      <w:r>
        <w:rPr>
          <w:b w:val="0"/>
          <w:i w:val="0"/>
          <w:color w:val="5F6670"/>
          <w:sz w:val="21"/>
        </w:rPr>
        <w:t>Write every person as Name (Role), one person to a cell. A team never owns anything: name the one person who answers for it.</w:t>
      </w:r>
    </w:p>
    <w:p>
      <w:pPr>
        <w:keepNext w:val="0"/>
        <w:spacing w:after="60" w:before="0"/>
      </w:pPr>
      <w:r>
        <w:rPr>
          <w:b w:val="0"/>
          <w:i w:val="0"/>
          <w:color w:val="5F6670"/>
          <w:sz w:val="21"/>
        </w:rPr>
        <w:t>With no acceptance file, write under Acceptance what was agreed and who accepted it. With no gate map, Dates can be one line: the Planned finish beside Closed on.</w:t>
      </w:r>
    </w:p>
    <w:p>
      <w:pPr>
        <w:keepNext w:val="0"/>
        <w:spacing w:after="60" w:before="0"/>
      </w:pPr>
      <w:r>
        <w:rPr>
          <w:b w:val="0"/>
          <w:i w:val="0"/>
          <w:color w:val="5F6670"/>
          <w:sz w:val="21"/>
        </w:rPr>
        <w:t>Before anyone signs, someone who didn't write the close asks the nine review questions after Sign-off. Ask question 5 again once Close is decided and the portfolio manager has updated the Register.</w:t>
      </w:r>
    </w:p>
    <w:p>
      <w:pPr>
        <w:keepNext w:val="0"/>
        <w:spacing w:after="60" w:before="0"/>
      </w:pPr>
      <w:r>
        <w:rPr>
          <w:b w:val="0"/>
          <w:i w:val="0"/>
          <w:color w:val="5F6670"/>
          <w:sz w:val="21"/>
        </w:rPr>
        <w:t>Once it's signed, keep this file as it was signed. Open items and Passed to the program stay open after close, and Versions says which changes need signing again.</w:t>
      </w:r>
    </w:p>
    <w:p>
      <w:pPr>
        <w:keepNext w:val="0"/>
        <w:spacing w:after="60" w:before="0"/>
      </w:pPr>
      <w:r>
        <w:rPr>
          <w:b w:val="0"/>
          <w:i w:val="0"/>
          <w:color w:val="5F6670"/>
          <w:sz w:val="21"/>
        </w:rPr>
        <w:t>An assistant can check it for you. The brief is in frqz-project-close-agent-brief.txt, beside this file.</w:t>
      </w:r>
    </w:p>
    <w:p>
      <w:pPr>
        <w:keepNext w:val="0"/>
        <w:spacing w:after="60" w:before="0"/>
      </w:pPr>
      <w:r>
        <w:rPr>
          <w:b w:val="0"/>
          <w:i w:val="0"/>
          <w:color w:val="5F6670"/>
          <w:sz w:val="21"/>
        </w:rPr>
        <w:t>To use your own logo, right-click the FRQZ logo at the top right and choose Change Picture. In Google Docs, choose Replace image.</w:t>
      </w:r>
    </w:p>
    <w:p>
      <w:pPr>
        <w:pStyle w:val="Title"/>
        <w:spacing w:after="40"/>
      </w:pPr>
      <w:r>
        <w:rPr>
          <w:b/>
          <w:i w:val="0"/>
          <w:color w:val="0F1115"/>
          <w:sz w:val="40"/>
        </w:rPr>
        <w:t>Project close</w:t>
      </w:r>
    </w:p>
    <w:p>
      <w:pPr>
        <w:keepNext w:val="0"/>
        <w:spacing w:after="200" w:before="0"/>
      </w:pPr>
      <w:r>
        <w:rPr>
          <w:b w:val="0"/>
          <w:i/>
          <w:color w:val="5F6670"/>
          <w:sz w:val="28"/>
        </w:rPr>
        <w:t>The project's name, letter for letter as the Register has it</w:t>
      </w:r>
    </w:p>
    <w:p>
      <w:pPr>
        <w:keepNext/>
        <w:spacing w:after="60" w:before="0"/>
      </w:pPr>
      <w:r>
        <w:rPr>
          <w:b w:val="0"/>
          <w:i/>
          <w:color w:val="5F6670"/>
          <w:sz w:val="21"/>
        </w:rPr>
        <w:t>Write every date with its weekday, such as Fri 28 May 2027. The review questions read the weekday.</w:t>
      </w:r>
    </w:p>
    <w:tbl>
      <w:tblPr>
        <w:tblW w:type="auto" w:w="0"/>
        <w:jc w:val="left"/>
        <w:tblBorders>
          <w:top w:val="single" w:sz="4" w:space="0" w:color="C9CDD2"/>
          <w:left w:val="nil"/>
          <w:bottom w:val="single" w:sz="4" w:space="0" w:color="C9CDD2"/>
          <w:right w:val="nil"/>
          <w:insideH w:val="single" w:sz="4" w:space="0" w:color="C9CDD2"/>
          <w:insideV w:val="nil"/>
        </w:tblBorders>
        <w:tblLayout w:type="fixed"/>
        <w:tblLook w:firstColumn="1" w:firstRow="1" w:lastColumn="0" w:lastRow="0" w:noHBand="0" w:noVBand="1" w:val="04A0"/>
      </w:tblPr>
      <w:tblGrid>
        <w:gridCol w:w="2608"/>
        <w:gridCol w:w="7030"/>
      </w:tblGrid>
      <w:tr>
        <w:trPr>
          <w:cantSplit/>
        </w:trPr>
        <w:tc>
          <w:tcPr>
            <w:tcW w:type="dxa" w:w="2608"/>
          </w:tcPr>
          <w:p>
            <w:pPr>
              <w:spacing w:after="0"/>
            </w:pPr>
            <w:r>
              <w:rPr>
                <w:b/>
                <w:i w:val="0"/>
                <w:color w:val="0F1115"/>
                <w:sz w:val="21"/>
              </w:rPr>
              <w:t>Name</w:t>
            </w:r>
          </w:p>
        </w:tc>
        <w:tc>
          <w:tcPr>
            <w:tcW w:type="dxa" w:w="7030"/>
          </w:tcPr>
          <w:p>
            <w:pPr>
              <w:spacing w:after="0"/>
            </w:pPr>
            <w:r>
              <w:rPr>
                <w:b w:val="0"/>
                <w:i/>
                <w:color w:val="5F6670"/>
                <w:sz w:val="21"/>
              </w:rPr>
              <w:t>The project's name, letter for letter.</w:t>
            </w:r>
          </w:p>
        </w:tc>
      </w:tr>
      <w:tr>
        <w:trPr>
          <w:cantSplit/>
        </w:trPr>
        <w:tc>
          <w:tcPr>
            <w:tcW w:type="dxa" w:w="2608"/>
          </w:tcPr>
          <w:p>
            <w:pPr>
              <w:spacing w:after="0"/>
            </w:pPr>
            <w:r>
              <w:rPr>
                <w:b/>
                <w:i w:val="0"/>
                <w:color w:val="0F1115"/>
                <w:sz w:val="21"/>
              </w:rPr>
              <w:t>Sits under</w:t>
            </w:r>
          </w:p>
        </w:tc>
        <w:tc>
          <w:tcPr>
            <w:tcW w:type="dxa" w:w="7030"/>
          </w:tcPr>
          <w:p>
            <w:pPr>
              <w:spacing w:after="0"/>
            </w:pPr>
            <w:r>
              <w:rPr>
                <w:b w:val="0"/>
                <w:i/>
                <w:color w:val="5F6670"/>
                <w:sz w:val="21"/>
              </w:rPr>
              <w:t>The program's name, or Portfolio.</w:t>
            </w:r>
          </w:p>
        </w:tc>
      </w:tr>
      <w:tr>
        <w:trPr>
          <w:cantSplit/>
        </w:trPr>
        <w:tc>
          <w:tcPr>
            <w:tcW w:type="dxa" w:w="2608"/>
          </w:tcPr>
          <w:p>
            <w:pPr>
              <w:spacing w:after="0"/>
            </w:pPr>
            <w:r>
              <w:rPr>
                <w:b/>
                <w:i w:val="0"/>
                <w:color w:val="0F1115"/>
                <w:sz w:val="21"/>
              </w:rPr>
              <w:t>Owner</w:t>
            </w:r>
          </w:p>
        </w:tc>
        <w:tc>
          <w:tcPr>
            <w:tcW w:type="dxa" w:w="7030"/>
          </w:tcPr>
          <w:p>
            <w:pPr>
              <w:spacing w:after="0"/>
            </w:pPr>
            <w:r>
              <w:rPr>
                <w:b w:val="0"/>
                <w:i/>
                <w:color w:val="5F6670"/>
                <w:sz w:val="21"/>
              </w:rPr>
              <w:t>The project's Owner: one person, written Name (Role).</w:t>
            </w:r>
          </w:p>
        </w:tc>
      </w:tr>
      <w:tr>
        <w:trPr>
          <w:cantSplit/>
        </w:trPr>
        <w:tc>
          <w:tcPr>
            <w:tcW w:type="dxa" w:w="2608"/>
          </w:tcPr>
          <w:p>
            <w:pPr>
              <w:spacing w:after="0"/>
            </w:pPr>
            <w:r>
              <w:rPr>
                <w:b/>
                <w:i w:val="0"/>
                <w:color w:val="0F1115"/>
                <w:sz w:val="21"/>
              </w:rPr>
              <w:t>Sponsor</w:t>
            </w:r>
          </w:p>
        </w:tc>
        <w:tc>
          <w:tcPr>
            <w:tcW w:type="dxa" w:w="7030"/>
          </w:tcPr>
          <w:p>
            <w:pPr>
              <w:spacing w:after="0"/>
            </w:pPr>
            <w:r>
              <w:rPr>
                <w:b w:val="0"/>
                <w:i/>
                <w:color w:val="5F6670"/>
                <w:sz w:val="21"/>
              </w:rPr>
              <w:t>The Sponsor on the program's row, or Not yet named.</w:t>
            </w:r>
          </w:p>
        </w:tc>
      </w:tr>
      <w:tr>
        <w:trPr>
          <w:cantSplit/>
        </w:trPr>
        <w:tc>
          <w:tcPr>
            <w:tcW w:type="dxa" w:w="2608"/>
          </w:tcPr>
          <w:p>
            <w:pPr>
              <w:spacing w:after="0"/>
            </w:pPr>
            <w:r>
              <w:rPr>
                <w:b/>
                <w:i w:val="0"/>
                <w:color w:val="0F1115"/>
                <w:sz w:val="21"/>
              </w:rPr>
              <w:t>Planned finish</w:t>
            </w:r>
          </w:p>
        </w:tc>
        <w:tc>
          <w:tcPr>
            <w:tcW w:type="dxa" w:w="7030"/>
          </w:tcPr>
          <w:p>
            <w:pPr>
              <w:spacing w:after="0"/>
            </w:pPr>
            <w:r>
              <w:rPr>
                <w:b w:val="0"/>
                <w:i/>
                <w:color w:val="5F6670"/>
                <w:sz w:val="21"/>
              </w:rPr>
              <w:t>The Register's Planned finish: the day the project was to close.</w:t>
            </w:r>
          </w:p>
        </w:tc>
      </w:tr>
      <w:tr>
        <w:trPr>
          <w:cantSplit/>
        </w:trPr>
        <w:tc>
          <w:tcPr>
            <w:tcW w:type="dxa" w:w="2608"/>
          </w:tcPr>
          <w:p>
            <w:pPr>
              <w:spacing w:after="0"/>
            </w:pPr>
            <w:r>
              <w:rPr>
                <w:b/>
                <w:i w:val="0"/>
                <w:color w:val="0F1115"/>
                <w:sz w:val="21"/>
              </w:rPr>
              <w:t>Closed as</w:t>
            </w:r>
          </w:p>
        </w:tc>
        <w:tc>
          <w:tcPr>
            <w:tcW w:type="dxa" w:w="7030"/>
          </w:tcPr>
          <w:p>
            <w:pPr>
              <w:spacing w:after="0"/>
            </w:pPr>
            <w:r>
              <w:rPr>
                <w:b w:val="0"/>
                <w:i/>
                <w:color w:val="5F6670"/>
                <w:sz w:val="21"/>
              </w:rPr>
              <w:t>Completed or Terminated, the Register's words.</w:t>
            </w:r>
          </w:p>
        </w:tc>
      </w:tr>
      <w:tr>
        <w:trPr>
          <w:cantSplit/>
        </w:trPr>
        <w:tc>
          <w:tcPr>
            <w:tcW w:type="dxa" w:w="2608"/>
          </w:tcPr>
          <w:p>
            <w:pPr>
              <w:spacing w:after="0"/>
            </w:pPr>
            <w:r>
              <w:rPr>
                <w:b/>
                <w:i w:val="0"/>
                <w:color w:val="0F1115"/>
                <w:sz w:val="21"/>
              </w:rPr>
              <w:t>Closed on</w:t>
            </w:r>
          </w:p>
        </w:tc>
        <w:tc>
          <w:tcPr>
            <w:tcW w:type="dxa" w:w="7030"/>
          </w:tcPr>
          <w:p>
            <w:pPr>
              <w:spacing w:after="0"/>
            </w:pPr>
            <w:r>
              <w:rPr>
                <w:b w:val="0"/>
                <w:i/>
                <w:color w:val="5F6670"/>
                <w:sz w:val="21"/>
              </w:rPr>
              <w:t>The day Close is decided. Leave it blank until then.</w:t>
            </w:r>
          </w:p>
        </w:tc>
      </w:tr>
      <w:tr>
        <w:trPr>
          <w:cantSplit/>
        </w:trPr>
        <w:tc>
          <w:tcPr>
            <w:tcW w:type="dxa" w:w="2608"/>
          </w:tcPr>
          <w:p>
            <w:pPr>
              <w:spacing w:after="0"/>
            </w:pPr>
            <w:r>
              <w:rPr>
                <w:b/>
                <w:i w:val="0"/>
                <w:color w:val="0F1115"/>
                <w:sz w:val="21"/>
              </w:rPr>
              <w:t>Share of the envelope</w:t>
            </w:r>
          </w:p>
        </w:tc>
        <w:tc>
          <w:tcPr>
            <w:tcW w:type="dxa" w:w="7030"/>
          </w:tcPr>
          <w:p>
            <w:pPr>
              <w:spacing w:after="0"/>
            </w:pPr>
            <w:r>
              <w:rPr>
                <w:b w:val="0"/>
                <w:i/>
                <w:color w:val="5F6670"/>
                <w:sz w:val="21"/>
              </w:rPr>
              <w:t>The charter's Share of the envelope. Numbers only, with the currency once, here.</w:t>
            </w:r>
          </w:p>
        </w:tc>
      </w:tr>
      <w:tr>
        <w:trPr>
          <w:cantSplit/>
        </w:trPr>
        <w:tc>
          <w:tcPr>
            <w:tcW w:type="dxa" w:w="2608"/>
          </w:tcPr>
          <w:p>
            <w:pPr>
              <w:spacing w:after="0"/>
            </w:pPr>
            <w:r>
              <w:rPr>
                <w:b/>
                <w:i w:val="0"/>
                <w:color w:val="0F1115"/>
                <w:sz w:val="21"/>
              </w:rPr>
              <w:t>Final cost</w:t>
            </w:r>
          </w:p>
        </w:tc>
        <w:tc>
          <w:tcPr>
            <w:tcW w:type="dxa" w:w="7030"/>
          </w:tcPr>
          <w:p>
            <w:pPr>
              <w:spacing w:after="0"/>
            </w:pPr>
            <w:r>
              <w:rPr>
                <w:b w:val="0"/>
                <w:i/>
                <w:color w:val="5F6670"/>
                <w:sz w:val="21"/>
              </w:rPr>
              <w:t>What the project spent in all, from Finance's export by cost line. Numbers only.</w:t>
            </w:r>
          </w:p>
        </w:tc>
      </w:tr>
      <w:tr>
        <w:trPr>
          <w:cantSplit/>
        </w:trPr>
        <w:tc>
          <w:tcPr>
            <w:tcW w:type="dxa" w:w="2608"/>
          </w:tcPr>
          <w:p>
            <w:pPr>
              <w:spacing w:after="0"/>
            </w:pPr>
            <w:r>
              <w:rPr>
                <w:b/>
                <w:i w:val="0"/>
                <w:color w:val="0F1115"/>
                <w:sz w:val="21"/>
              </w:rPr>
              <w:t>Forecast spend</w:t>
            </w:r>
          </w:p>
        </w:tc>
        <w:tc>
          <w:tcPr>
            <w:tcW w:type="dxa" w:w="7030"/>
          </w:tcPr>
          <w:p>
            <w:pPr>
              <w:spacing w:after="0"/>
            </w:pPr>
            <w:r>
              <w:rPr>
                <w:b w:val="0"/>
                <w:i/>
                <w:color w:val="5F6670"/>
                <w:sz w:val="21"/>
              </w:rPr>
              <w:t>The Register's Forecast spend on the day you write this.</w:t>
            </w:r>
          </w:p>
        </w:tc>
      </w:tr>
      <w:tr>
        <w:trPr>
          <w:cantSplit/>
        </w:trPr>
        <w:tc>
          <w:tcPr>
            <w:tcW w:type="dxa" w:w="2608"/>
          </w:tcPr>
          <w:p>
            <w:pPr>
              <w:spacing w:after="0"/>
            </w:pPr>
            <w:r>
              <w:rPr>
                <w:b/>
                <w:i w:val="0"/>
                <w:color w:val="0F1115"/>
                <w:sz w:val="21"/>
              </w:rPr>
              <w:t>Version</w:t>
            </w:r>
          </w:p>
        </w:tc>
        <w:tc>
          <w:tcPr>
            <w:tcW w:type="dxa" w:w="7030"/>
          </w:tcPr>
          <w:p>
            <w:pPr>
              <w:spacing w:after="0"/>
            </w:pPr>
            <w:r>
              <w:rPr>
                <w:b w:val="0"/>
                <w:i/>
                <w:color w:val="5F6670"/>
                <w:sz w:val="21"/>
              </w:rPr>
              <w:t>v1 for the first version. Versions says when the next one starts.</w:t>
            </w:r>
          </w:p>
        </w:tc>
      </w:tr>
      <w:tr>
        <w:trPr>
          <w:cantSplit/>
        </w:trPr>
        <w:tc>
          <w:tcPr>
            <w:tcW w:type="dxa" w:w="2608"/>
          </w:tcPr>
          <w:p>
            <w:pPr>
              <w:spacing w:after="0"/>
            </w:pPr>
            <w:r>
              <w:rPr>
                <w:b/>
                <w:i w:val="0"/>
                <w:color w:val="0F1115"/>
                <w:sz w:val="21"/>
              </w:rPr>
              <w:t>Status</w:t>
            </w:r>
          </w:p>
        </w:tc>
        <w:tc>
          <w:tcPr>
            <w:tcW w:type="dxa" w:w="7030"/>
          </w:tcPr>
          <w:p>
            <w:pPr>
              <w:spacing w:after="0"/>
            </w:pPr>
            <w:r>
              <w:rPr>
                <w:b w:val="0"/>
                <w:i/>
                <w:color w:val="5F6670"/>
                <w:sz w:val="21"/>
              </w:rPr>
              <w:t>Draft while it's being written, Waiting to sign once it's sent, Signed when every Sign-off row is complete.</w:t>
            </w:r>
          </w:p>
        </w:tc>
      </w:tr>
      <w:tr>
        <w:trPr>
          <w:cantSplit/>
        </w:trPr>
        <w:tc>
          <w:tcPr>
            <w:tcW w:type="dxa" w:w="2608"/>
          </w:tcPr>
          <w:p>
            <w:pPr>
              <w:spacing w:after="0"/>
            </w:pPr>
            <w:r>
              <w:rPr>
                <w:b/>
                <w:i w:val="0"/>
                <w:color w:val="0F1115"/>
                <w:sz w:val="21"/>
              </w:rPr>
              <w:t>Dated</w:t>
            </w:r>
          </w:p>
        </w:tc>
        <w:tc>
          <w:tcPr>
            <w:tcW w:type="dxa" w:w="7030"/>
          </w:tcPr>
          <w:p>
            <w:pPr>
              <w:spacing w:after="0"/>
            </w:pPr>
            <w:r>
              <w:rPr>
                <w:b w:val="0"/>
                <w:i/>
                <w:color w:val="5F6670"/>
                <w:sz w:val="21"/>
              </w:rPr>
              <w:t>The day this version was written.</w:t>
            </w:r>
          </w:p>
        </w:tc>
      </w:tr>
    </w:tbl>
    <w:p>
      <w:pPr>
        <w:pStyle w:val="Heading1"/>
      </w:pPr>
      <w:r>
        <w:rPr>
          <w:b/>
          <w:i w:val="0"/>
          <w:color w:val="0F1115"/>
          <w:sz w:val="26"/>
        </w:rPr>
        <w:t>1. Result</w:t>
      </w:r>
    </w:p>
    <w:tbl>
      <w:tblPr>
        <w:tblW w:type="auto" w:w="0"/>
        <w:jc w:val="left"/>
        <w:tblBorders>
          <w:top w:val="single" w:sz="4" w:space="0" w:color="C9CDD2"/>
          <w:left w:val="nil"/>
          <w:bottom w:val="single" w:sz="4" w:space="0" w:color="C9CDD2"/>
          <w:right w:val="nil"/>
          <w:insideH w:val="single" w:sz="4" w:space="0" w:color="C9CDD2"/>
          <w:insideV w:val="nil"/>
        </w:tblBorders>
        <w:tblLayout w:type="fixed"/>
        <w:tblLook w:firstColumn="1" w:firstRow="1" w:lastColumn="0" w:lastRow="0" w:noHBand="0" w:noVBand="1" w:val="04A0"/>
      </w:tblPr>
      <w:tblGrid>
        <w:gridCol w:w="2608"/>
        <w:gridCol w:w="7030"/>
      </w:tblGrid>
      <w:tr>
        <w:trPr>
          <w:cantSplit/>
        </w:trPr>
        <w:tc>
          <w:tcPr>
            <w:tcW w:type="dxa" w:w="2608"/>
          </w:tcPr>
          <w:p>
            <w:pPr>
              <w:spacing w:after="0"/>
            </w:pPr>
            <w:r>
              <w:rPr>
                <w:b/>
                <w:i w:val="0"/>
                <w:color w:val="0F1115"/>
                <w:sz w:val="21"/>
              </w:rPr>
              <w:t>Purpose</w:t>
            </w:r>
          </w:p>
        </w:tc>
        <w:tc>
          <w:tcPr>
            <w:tcW w:type="dxa" w:w="7030"/>
          </w:tcPr>
          <w:p>
            <w:pPr>
              <w:spacing w:after="0"/>
            </w:pPr>
            <w:r>
              <w:rPr>
                <w:b w:val="0"/>
                <w:i/>
                <w:color w:val="5F6670"/>
                <w:sz w:val="21"/>
              </w:rPr>
              <w:t>The charter's Section 1 sentence, word for word.</w:t>
            </w:r>
          </w:p>
        </w:tc>
      </w:tr>
      <w:tr>
        <w:trPr>
          <w:cantSplit/>
        </w:trPr>
        <w:tc>
          <w:tcPr>
            <w:tcW w:type="dxa" w:w="2608"/>
          </w:tcPr>
          <w:p>
            <w:pPr>
              <w:spacing w:after="0"/>
            </w:pPr>
            <w:r>
              <w:rPr>
                <w:b/>
                <w:i w:val="0"/>
                <w:color w:val="0F1115"/>
                <w:sz w:val="21"/>
              </w:rPr>
              <w:t>Benefit it serves</w:t>
            </w:r>
          </w:p>
        </w:tc>
        <w:tc>
          <w:tcPr>
            <w:tcW w:type="dxa" w:w="7030"/>
          </w:tcPr>
          <w:p>
            <w:pPr>
              <w:spacing w:after="0"/>
            </w:pPr>
            <w:r>
              <w:rPr>
                <w:b w:val="0"/>
                <w:i/>
                <w:color w:val="5F6670"/>
                <w:sz w:val="21"/>
              </w:rPr>
              <w:t>As the charter's Benefit it serves writes it, word for word.</w:t>
            </w:r>
          </w:p>
        </w:tc>
      </w:tr>
      <w:tr>
        <w:trPr>
          <w:cantSplit/>
        </w:trPr>
        <w:tc>
          <w:tcPr>
            <w:tcW w:type="dxa" w:w="2608"/>
          </w:tcPr>
          <w:p>
            <w:pPr>
              <w:spacing w:after="0"/>
            </w:pPr>
            <w:r>
              <w:rPr>
                <w:b/>
                <w:i w:val="0"/>
                <w:color w:val="0F1115"/>
                <w:sz w:val="21"/>
              </w:rPr>
              <w:t>Outcome</w:t>
            </w:r>
          </w:p>
        </w:tc>
        <w:tc>
          <w:tcPr>
            <w:tcW w:type="dxa" w:w="7030"/>
          </w:tcPr>
          <w:p>
            <w:pPr>
              <w:spacing w:after="0"/>
            </w:pPr>
            <w:r>
              <w:rPr>
                <w:b w:val="0"/>
                <w:i/>
                <w:color w:val="5F6670"/>
                <w:sz w:val="21"/>
              </w:rPr>
              <w:t>Two sentences at most: how many customers or users are on the new way, and the day the last one moved.</w:t>
            </w:r>
          </w:p>
        </w:tc>
      </w:tr>
      <w:tr>
        <w:trPr>
          <w:cantSplit/>
        </w:trPr>
        <w:tc>
          <w:tcPr>
            <w:tcW w:type="dxa" w:w="2608"/>
          </w:tcPr>
          <w:p>
            <w:pPr>
              <w:spacing w:after="0"/>
            </w:pPr>
            <w:r>
              <w:rPr>
                <w:b/>
                <w:i w:val="0"/>
                <w:color w:val="0F1115"/>
                <w:sz w:val="21"/>
              </w:rPr>
              <w:t>Told</w:t>
            </w:r>
          </w:p>
        </w:tc>
        <w:tc>
          <w:tcPr>
            <w:tcW w:type="dxa" w:w="7030"/>
          </w:tcPr>
          <w:p>
            <w:pPr>
              <w:spacing w:after="0"/>
            </w:pPr>
            <w:r>
              <w:rPr>
                <w:b w:val="0"/>
                <w:i/>
                <w:color w:val="5F6670"/>
                <w:sz w:val="21"/>
              </w:rPr>
              <w:t>The day the people with a role in the project were told it had closed, and who told them: [date], Name (Role). It falls on or after Closed on.</w:t>
            </w:r>
          </w:p>
        </w:tc>
      </w:tr>
      <w:tr>
        <w:trPr>
          <w:cantSplit/>
        </w:trPr>
        <w:tc>
          <w:tcPr>
            <w:tcW w:type="dxa" w:w="2608"/>
          </w:tcPr>
          <w:p>
            <w:pPr>
              <w:spacing w:after="0"/>
            </w:pPr>
            <w:r>
              <w:rPr>
                <w:b/>
                <w:i w:val="0"/>
                <w:color w:val="0F1115"/>
                <w:sz w:val="21"/>
              </w:rPr>
              <w:t>Why it stopped</w:t>
            </w:r>
          </w:p>
        </w:tc>
        <w:tc>
          <w:tcPr>
            <w:tcW w:type="dxa" w:w="7030"/>
          </w:tcPr>
          <w:p>
            <w:pPr>
              <w:spacing w:after="0"/>
            </w:pPr>
            <w:r>
              <w:rPr>
                <w:b w:val="0"/>
                <w:i/>
                <w:color w:val="5F6670"/>
                <w:sz w:val="21"/>
              </w:rPr>
              <w:t>If Closed as is Terminated: why, in one or two sentences, and who decided it. Otherwise write Doesn't apply.</w:t>
            </w:r>
          </w:p>
        </w:tc>
      </w:tr>
    </w:tbl>
    <w:p>
      <w:pPr>
        <w:pStyle w:val="Heading1"/>
      </w:pPr>
      <w:r>
        <w:rPr>
          <w:b/>
          <w:i w:val="0"/>
          <w:color w:val="0F1115"/>
          <w:sz w:val="26"/>
        </w:rPr>
        <w:t>2. Deliverables</w:t>
      </w:r>
    </w:p>
    <w:p>
      <w:pPr>
        <w:keepNext/>
        <w:spacing w:after="60" w:before="0"/>
      </w:pPr>
      <w:r>
        <w:rPr>
          <w:b w:val="0"/>
          <w:i/>
          <w:color w:val="5F6670"/>
          <w:sz w:val="21"/>
        </w:rPr>
        <w:t>One row for each Id in the charter's Deliverables, in its words. Accepted by is the person the charter names, never the Owner. Delivered opens with As promised, Changed or Not delivered. After Changed, name the change, such as CH-3. After Not delivered, say where the work went.</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680"/>
        <w:gridCol w:w="3061"/>
        <w:gridCol w:w="2041"/>
        <w:gridCol w:w="1587"/>
        <w:gridCol w:w="2268"/>
      </w:tblGrid>
      <w:tr>
        <w:trPr>
          <w:cantSplit/>
          <w:tblHeader/>
        </w:trPr>
        <w:tc>
          <w:tcPr>
            <w:tcW w:type="dxa" w:w="680"/>
            <w:shd w:val="clear" w:color="auto" w:fill="F4F5F6"/>
          </w:tcPr>
          <w:p>
            <w:pPr>
              <w:spacing w:after="0"/>
            </w:pPr>
            <w:r>
              <w:rPr>
                <w:b/>
                <w:i w:val="0"/>
                <w:color w:val="0F1115"/>
                <w:sz w:val="21"/>
              </w:rPr>
              <w:t>Id</w:t>
            </w:r>
          </w:p>
        </w:tc>
        <w:tc>
          <w:tcPr>
            <w:tcW w:type="dxa" w:w="3061"/>
            <w:shd w:val="clear" w:color="auto" w:fill="F4F5F6"/>
          </w:tcPr>
          <w:p>
            <w:pPr>
              <w:spacing w:after="0"/>
            </w:pPr>
            <w:r>
              <w:rPr>
                <w:b/>
                <w:i w:val="0"/>
                <w:color w:val="0F1115"/>
                <w:sz w:val="21"/>
              </w:rPr>
              <w:t>Deliverable</w:t>
            </w:r>
          </w:p>
        </w:tc>
        <w:tc>
          <w:tcPr>
            <w:tcW w:type="dxa" w:w="2041"/>
            <w:shd w:val="clear" w:color="auto" w:fill="F4F5F6"/>
          </w:tcPr>
          <w:p>
            <w:pPr>
              <w:spacing w:after="0"/>
            </w:pPr>
            <w:r>
              <w:rPr>
                <w:b/>
                <w:i w:val="0"/>
                <w:color w:val="0F1115"/>
                <w:sz w:val="21"/>
              </w:rPr>
              <w:t>Accepted by</w:t>
            </w:r>
          </w:p>
        </w:tc>
        <w:tc>
          <w:tcPr>
            <w:tcW w:type="dxa" w:w="1587"/>
            <w:shd w:val="clear" w:color="auto" w:fill="F4F5F6"/>
          </w:tcPr>
          <w:p>
            <w:pPr>
              <w:spacing w:after="0"/>
            </w:pPr>
            <w:r>
              <w:rPr>
                <w:b/>
                <w:i w:val="0"/>
                <w:color w:val="0F1115"/>
                <w:sz w:val="21"/>
              </w:rPr>
              <w:t>Accepted on</w:t>
            </w:r>
          </w:p>
        </w:tc>
        <w:tc>
          <w:tcPr>
            <w:tcW w:type="dxa" w:w="2268"/>
            <w:shd w:val="clear" w:color="auto" w:fill="F4F5F6"/>
          </w:tcPr>
          <w:p>
            <w:pPr>
              <w:spacing w:after="0"/>
            </w:pPr>
            <w:r>
              <w:rPr>
                <w:b/>
                <w:i w:val="0"/>
                <w:color w:val="0F1115"/>
                <w:sz w:val="21"/>
              </w:rPr>
              <w:t>Delivered</w:t>
            </w:r>
          </w:p>
        </w:tc>
      </w:tr>
      <w:tr>
        <w:trPr>
          <w:cantSplit/>
        </w:trPr>
        <w:tc>
          <w:tcPr>
            <w:tcW w:type="dxa" w:w="680"/>
          </w:tcPr>
          <w:p>
            <w:pPr>
              <w:spacing w:after="0"/>
            </w:pPr>
            <w:r>
              <w:rPr>
                <w:b w:val="0"/>
                <w:i/>
                <w:color w:val="5F6670"/>
                <w:sz w:val="21"/>
              </w:rPr>
              <w:t>D1</w:t>
            </w:r>
          </w:p>
        </w:tc>
        <w:tc>
          <w:tcPr>
            <w:tcW w:type="dxa" w:w="3061"/>
          </w:tcPr>
          <w:p>
            <w:pPr>
              <w:spacing w:after="0"/>
            </w:pPr>
            <w:r>
              <w:rPr>
                <w:b w:val="0"/>
                <w:i/>
                <w:color w:val="5F6670"/>
                <w:sz w:val="21"/>
              </w:rPr>
              <w:t>As the charter writes it</w:t>
            </w:r>
          </w:p>
        </w:tc>
        <w:tc>
          <w:tcPr>
            <w:tcW w:type="dxa" w:w="2041"/>
          </w:tcPr>
          <w:p>
            <w:pPr>
              <w:spacing w:after="0"/>
            </w:pPr>
            <w:r>
              <w:rPr>
                <w:b w:val="0"/>
                <w:i/>
                <w:color w:val="5F6670"/>
                <w:sz w:val="21"/>
              </w:rPr>
              <w:t>Name (Role), from the charter</w:t>
            </w:r>
          </w:p>
        </w:tc>
        <w:tc>
          <w:tcPr>
            <w:tcW w:type="dxa" w:w="1587"/>
          </w:tcPr>
          <w:p>
            <w:pPr>
              <w:spacing w:after="0"/>
            </w:pPr>
            <w:r>
              <w:rPr>
                <w:b w:val="0"/>
                <w:i/>
                <w:color w:val="5F6670"/>
                <w:sz w:val="21"/>
              </w:rPr>
              <w:t>A weekday</w:t>
            </w:r>
          </w:p>
        </w:tc>
        <w:tc>
          <w:tcPr>
            <w:tcW w:type="dxa" w:w="2268"/>
          </w:tcPr>
          <w:p>
            <w:pPr>
              <w:spacing w:after="0"/>
            </w:pPr>
            <w:r>
              <w:rPr>
                <w:b w:val="0"/>
                <w:i/>
                <w:color w:val="5F6670"/>
                <w:sz w:val="21"/>
              </w:rPr>
              <w:t>As promised, Changed or Not delivered, then a note</w:t>
            </w:r>
          </w:p>
        </w:tc>
      </w:tr>
    </w:tbl>
    <w:p>
      <w:pPr>
        <w:pStyle w:val="Heading1"/>
      </w:pPr>
      <w:r>
        <w:rPr>
          <w:b/>
          <w:i w:val="0"/>
          <w:color w:val="0F1115"/>
          <w:sz w:val="26"/>
        </w:rPr>
        <w:t>3. Acceptance</w:t>
      </w:r>
    </w:p>
    <w:p>
      <w:pPr>
        <w:keepNext/>
        <w:spacing w:after="60" w:before="0"/>
      </w:pPr>
      <w:r>
        <w:rPr>
          <w:b w:val="0"/>
          <w:i/>
          <w:color w:val="5F6670"/>
          <w:sz w:val="21"/>
        </w:rPr>
        <w:t>Count the acceptance criteria as they stand at close, from the acceptance and sign-off file. A Waived criterion names the decision log row that waived it. Under the table, give the total, and every criterion whose wording or limit changed after the criteria were last signed, with its change number.</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1361"/>
        <w:gridCol w:w="1020"/>
        <w:gridCol w:w="3288"/>
        <w:gridCol w:w="3969"/>
      </w:tblGrid>
      <w:tr>
        <w:trPr>
          <w:cantSplit/>
          <w:tblHeader/>
        </w:trPr>
        <w:tc>
          <w:tcPr>
            <w:tcW w:type="dxa" w:w="1361"/>
            <w:shd w:val="clear" w:color="auto" w:fill="F4F5F6"/>
          </w:tcPr>
          <w:p>
            <w:pPr>
              <w:spacing w:after="0"/>
            </w:pPr>
            <w:r>
              <w:rPr>
                <w:b/>
                <w:i w:val="0"/>
                <w:color w:val="0F1115"/>
                <w:sz w:val="21"/>
              </w:rPr>
              <w:t>Result</w:t>
            </w:r>
          </w:p>
        </w:tc>
        <w:tc>
          <w:tcPr>
            <w:tcW w:type="dxa" w:w="1020"/>
            <w:shd w:val="clear" w:color="auto" w:fill="F4F5F6"/>
          </w:tcPr>
          <w:p>
            <w:pPr>
              <w:spacing w:after="0"/>
            </w:pPr>
            <w:r>
              <w:rPr>
                <w:b/>
                <w:i w:val="0"/>
                <w:color w:val="0F1115"/>
                <w:sz w:val="21"/>
              </w:rPr>
              <w:t>Count</w:t>
            </w:r>
          </w:p>
        </w:tc>
        <w:tc>
          <w:tcPr>
            <w:tcW w:type="dxa" w:w="3288"/>
            <w:shd w:val="clear" w:color="auto" w:fill="F4F5F6"/>
          </w:tcPr>
          <w:p>
            <w:pPr>
              <w:spacing w:after="0"/>
            </w:pPr>
            <w:r>
              <w:rPr>
                <w:b/>
                <w:i w:val="0"/>
                <w:color w:val="0F1115"/>
                <w:sz w:val="21"/>
              </w:rPr>
              <w:t>Criteria</w:t>
            </w:r>
          </w:p>
        </w:tc>
        <w:tc>
          <w:tcPr>
            <w:tcW w:type="dxa" w:w="3969"/>
            <w:shd w:val="clear" w:color="auto" w:fill="F4F5F6"/>
          </w:tcPr>
          <w:p>
            <w:pPr>
              <w:spacing w:after="0"/>
            </w:pPr>
            <w:r>
              <w:rPr>
                <w:b/>
                <w:i w:val="0"/>
                <w:color w:val="0F1115"/>
                <w:sz w:val="21"/>
              </w:rPr>
              <w:t>Evidence kept in</w:t>
            </w:r>
          </w:p>
        </w:tc>
      </w:tr>
      <w:tr>
        <w:trPr>
          <w:cantSplit/>
        </w:trPr>
        <w:tc>
          <w:tcPr>
            <w:tcW w:type="dxa" w:w="1361"/>
          </w:tcPr>
          <w:p>
            <w:pPr>
              <w:spacing w:after="0"/>
            </w:pPr>
            <w:r>
              <w:rPr>
                <w:b w:val="0"/>
                <w:i w:val="0"/>
                <w:color w:val="0F1115"/>
                <w:sz w:val="21"/>
              </w:rPr>
              <w:t>Met</w:t>
            </w:r>
          </w:p>
        </w:tc>
        <w:tc>
          <w:tcPr>
            <w:tcW w:type="dxa" w:w="1020"/>
          </w:tcPr>
          <w:p>
            <w:pPr>
              <w:spacing w:after="0"/>
            </w:pPr>
            <w:r>
              <w:rPr>
                <w:b w:val="0"/>
                <w:i/>
                <w:color w:val="5F6670"/>
                <w:sz w:val="21"/>
              </w:rPr>
              <w:t>A number</w:t>
            </w:r>
          </w:p>
        </w:tc>
        <w:tc>
          <w:tcPr>
            <w:tcW w:type="dxa" w:w="3288"/>
          </w:tcPr>
          <w:p>
            <w:pPr>
              <w:spacing w:after="0"/>
            </w:pPr>
            <w:r>
              <w:rPr>
                <w:b w:val="0"/>
                <w:i/>
                <w:color w:val="5F6670"/>
                <w:sz w:val="21"/>
              </w:rPr>
              <w:t>The ids, such as C-01 to C-04</w:t>
            </w:r>
          </w:p>
        </w:tc>
        <w:tc>
          <w:tcPr>
            <w:tcW w:type="dxa" w:w="3969"/>
          </w:tcPr>
          <w:p>
            <w:pPr>
              <w:spacing w:after="0"/>
            </w:pPr>
            <w:r>
              <w:rPr>
                <w:b w:val="0"/>
                <w:i/>
                <w:color w:val="5F6670"/>
                <w:sz w:val="21"/>
              </w:rPr>
              <w:t>Where the evidence is kept. For Waived, the decision log row</w:t>
            </w:r>
          </w:p>
        </w:tc>
      </w:tr>
      <w:tr>
        <w:trPr>
          <w:cantSplit/>
        </w:trPr>
        <w:tc>
          <w:tcPr>
            <w:tcW w:type="dxa" w:w="1361"/>
          </w:tcPr>
          <w:p>
            <w:pPr>
              <w:spacing w:after="0"/>
            </w:pPr>
            <w:r>
              <w:rPr>
                <w:b w:val="0"/>
                <w:i w:val="0"/>
                <w:color w:val="0F1115"/>
                <w:sz w:val="21"/>
              </w:rPr>
              <w:t>Waived</w:t>
            </w:r>
          </w:p>
        </w:tc>
        <w:tc>
          <w:tcPr>
            <w:tcW w:type="dxa" w:w="1020"/>
          </w:tcPr>
          <w:p>
            <w:pPr>
              <w:spacing w:after="0"/>
            </w:pPr>
            <w:r>
              <w:rPr>
                <w:b w:val="0"/>
                <w:i/>
                <w:color w:val="5F6670"/>
                <w:sz w:val="21"/>
              </w:rPr>
              <w:t>A number</w:t>
            </w:r>
          </w:p>
        </w:tc>
        <w:tc>
          <w:tcPr>
            <w:tcW w:type="dxa" w:w="3288"/>
          </w:tcPr>
          <w:p>
            <w:pPr>
              <w:spacing w:after="0"/>
            </w:pPr>
            <w:r>
              <w:rPr>
                <w:b w:val="0"/>
                <w:i/>
                <w:color w:val="5F6670"/>
                <w:sz w:val="21"/>
              </w:rPr>
              <w:t>The ids, such as C-01 to C-04</w:t>
            </w:r>
          </w:p>
        </w:tc>
        <w:tc>
          <w:tcPr>
            <w:tcW w:type="dxa" w:w="3969"/>
          </w:tcPr>
          <w:p>
            <w:pPr>
              <w:spacing w:after="0"/>
            </w:pPr>
            <w:r>
              <w:rPr>
                <w:b w:val="0"/>
                <w:i/>
                <w:color w:val="5F6670"/>
                <w:sz w:val="21"/>
              </w:rPr>
              <w:t>Where the evidence is kept. For Waived, the decision log row</w:t>
            </w:r>
          </w:p>
        </w:tc>
      </w:tr>
      <w:tr>
        <w:trPr>
          <w:cantSplit/>
        </w:trPr>
        <w:tc>
          <w:tcPr>
            <w:tcW w:type="dxa" w:w="1361"/>
          </w:tcPr>
          <w:p>
            <w:pPr>
              <w:spacing w:after="0"/>
            </w:pPr>
            <w:r>
              <w:rPr>
                <w:b w:val="0"/>
                <w:i w:val="0"/>
                <w:color w:val="0F1115"/>
                <w:sz w:val="21"/>
              </w:rPr>
              <w:t>Open</w:t>
            </w:r>
          </w:p>
        </w:tc>
        <w:tc>
          <w:tcPr>
            <w:tcW w:type="dxa" w:w="1020"/>
          </w:tcPr>
          <w:p>
            <w:pPr>
              <w:spacing w:after="0"/>
            </w:pPr>
            <w:r>
              <w:rPr>
                <w:b w:val="0"/>
                <w:i/>
                <w:color w:val="5F6670"/>
                <w:sz w:val="21"/>
              </w:rPr>
              <w:t>A number</w:t>
            </w:r>
          </w:p>
        </w:tc>
        <w:tc>
          <w:tcPr>
            <w:tcW w:type="dxa" w:w="3288"/>
          </w:tcPr>
          <w:p>
            <w:pPr>
              <w:spacing w:after="0"/>
            </w:pPr>
            <w:r>
              <w:rPr>
                <w:b w:val="0"/>
                <w:i/>
                <w:color w:val="5F6670"/>
                <w:sz w:val="21"/>
              </w:rPr>
              <w:t>The ids, such as C-01 to C-04</w:t>
            </w:r>
          </w:p>
        </w:tc>
        <w:tc>
          <w:tcPr>
            <w:tcW w:type="dxa" w:w="3969"/>
          </w:tcPr>
          <w:p>
            <w:pPr>
              <w:spacing w:after="0"/>
            </w:pPr>
            <w:r>
              <w:rPr>
                <w:b w:val="0"/>
                <w:i/>
                <w:color w:val="5F6670"/>
                <w:sz w:val="21"/>
              </w:rPr>
              <w:t>Where the evidence is kept. For Waived, the decision log row</w:t>
            </w:r>
          </w:p>
        </w:tc>
      </w:tr>
    </w:tbl>
    <w:p>
      <w:pPr>
        <w:keepNext w:val="0"/>
        <w:spacing w:after="0" w:before="0"/>
      </w:pPr>
    </w:p>
    <w:tbl>
      <w:tblPr>
        <w:tblW w:type="auto" w:w="0"/>
        <w:jc w:val="left"/>
        <w:tblBorders>
          <w:top w:val="single" w:sz="4" w:space="0" w:color="C9CDD2"/>
          <w:left w:val="nil"/>
          <w:bottom w:val="single" w:sz="4" w:space="0" w:color="C9CDD2"/>
          <w:right w:val="nil"/>
          <w:insideH w:val="single" w:sz="4" w:space="0" w:color="C9CDD2"/>
          <w:insideV w:val="nil"/>
        </w:tblBorders>
        <w:tblLayout w:type="fixed"/>
        <w:tblLook w:firstColumn="1" w:firstRow="1" w:lastColumn="0" w:lastRow="0" w:noHBand="0" w:noVBand="1" w:val="04A0"/>
      </w:tblPr>
      <w:tblGrid>
        <w:gridCol w:w="2608"/>
        <w:gridCol w:w="7030"/>
      </w:tblGrid>
      <w:tr>
        <w:trPr>
          <w:cantSplit/>
        </w:trPr>
        <w:tc>
          <w:tcPr>
            <w:tcW w:type="dxa" w:w="2608"/>
          </w:tcPr>
          <w:p>
            <w:pPr>
              <w:spacing w:after="0"/>
            </w:pPr>
            <w:r>
              <w:rPr>
                <w:b/>
                <w:i w:val="0"/>
                <w:color w:val="0F1115"/>
                <w:sz w:val="21"/>
              </w:rPr>
              <w:t>Criteria in all</w:t>
            </w:r>
          </w:p>
        </w:tc>
        <w:tc>
          <w:tcPr>
            <w:tcW w:type="dxa" w:w="7030"/>
          </w:tcPr>
          <w:p>
            <w:pPr>
              <w:spacing w:after="0"/>
            </w:pPr>
            <w:r>
              <w:rPr>
                <w:b w:val="0"/>
                <w:i/>
                <w:color w:val="5F6670"/>
                <w:sz w:val="21"/>
              </w:rPr>
              <w:t>The number of criteria in the acceptance and sign-off file.</w:t>
            </w:r>
          </w:p>
        </w:tc>
      </w:tr>
      <w:tr>
        <w:trPr>
          <w:cantSplit/>
        </w:trPr>
        <w:tc>
          <w:tcPr>
            <w:tcW w:type="dxa" w:w="2608"/>
          </w:tcPr>
          <w:p>
            <w:pPr>
              <w:spacing w:after="0"/>
            </w:pPr>
            <w:r>
              <w:rPr>
                <w:b/>
                <w:i w:val="0"/>
                <w:color w:val="0F1115"/>
                <w:sz w:val="21"/>
              </w:rPr>
              <w:t>Changed after the last signing</w:t>
            </w:r>
          </w:p>
        </w:tc>
        <w:tc>
          <w:tcPr>
            <w:tcW w:type="dxa" w:w="7030"/>
          </w:tcPr>
          <w:p>
            <w:pPr>
              <w:spacing w:after="0"/>
            </w:pPr>
            <w:r>
              <w:rPr>
                <w:b w:val="0"/>
                <w:i/>
                <w:color w:val="5F6670"/>
                <w:sz w:val="21"/>
              </w:rPr>
              <w:t>[date of the last signing]: each criterion that changed since, with its change number, or None.</w:t>
            </w:r>
          </w:p>
        </w:tc>
      </w:tr>
    </w:tbl>
    <w:p>
      <w:pPr>
        <w:pStyle w:val="Heading1"/>
      </w:pPr>
      <w:r>
        <w:rPr>
          <w:b/>
          <w:i w:val="0"/>
          <w:color w:val="0F1115"/>
          <w:sz w:val="26"/>
        </w:rPr>
        <w:t>4. Cost</w:t>
      </w:r>
    </w:p>
    <w:p>
      <w:pPr>
        <w:keepNext/>
        <w:spacing w:after="60" w:before="0"/>
      </w:pPr>
      <w:r>
        <w:rPr>
          <w:b w:val="0"/>
          <w:i/>
          <w:color w:val="5F6670"/>
          <w:sz w:val="21"/>
        </w:rPr>
        <w:t>One row for each of the charter's cost lines, named letter for letter. Baselined is the plan workbook's figure for the line, Final is Finance's, and Difference is Final minus Baselined, with + or -. Type the Total row yourself; a reviewer adds the lines to check it.</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3175"/>
        <w:gridCol w:w="1134"/>
        <w:gridCol w:w="1701"/>
        <w:gridCol w:w="1701"/>
        <w:gridCol w:w="1928"/>
      </w:tblGrid>
      <w:tr>
        <w:trPr>
          <w:cantSplit/>
          <w:tblHeader/>
        </w:trPr>
        <w:tc>
          <w:tcPr>
            <w:tcW w:type="dxa" w:w="3175"/>
            <w:shd w:val="clear" w:color="auto" w:fill="F4F5F6"/>
          </w:tcPr>
          <w:p>
            <w:pPr>
              <w:spacing w:after="0"/>
            </w:pPr>
            <w:r>
              <w:rPr>
                <w:b/>
                <w:i w:val="0"/>
                <w:color w:val="0F1115"/>
                <w:sz w:val="21"/>
              </w:rPr>
              <w:t>Line</w:t>
            </w:r>
          </w:p>
        </w:tc>
        <w:tc>
          <w:tcPr>
            <w:tcW w:type="dxa" w:w="1134"/>
            <w:shd w:val="clear" w:color="auto" w:fill="F4F5F6"/>
          </w:tcPr>
          <w:p>
            <w:pPr>
              <w:spacing w:after="0"/>
            </w:pPr>
            <w:r>
              <w:rPr>
                <w:b/>
                <w:i w:val="0"/>
                <w:color w:val="0F1115"/>
                <w:sz w:val="21"/>
              </w:rPr>
              <w:t>Pays for</w:t>
            </w:r>
          </w:p>
        </w:tc>
        <w:tc>
          <w:tcPr>
            <w:tcW w:type="dxa" w:w="1701"/>
            <w:shd w:val="clear" w:color="auto" w:fill="F4F5F6"/>
          </w:tcPr>
          <w:p>
            <w:pPr>
              <w:spacing w:after="0"/>
            </w:pPr>
            <w:r>
              <w:rPr>
                <w:b/>
                <w:i w:val="0"/>
                <w:color w:val="0F1115"/>
                <w:sz w:val="21"/>
              </w:rPr>
              <w:t>Baselined</w:t>
            </w:r>
          </w:p>
        </w:tc>
        <w:tc>
          <w:tcPr>
            <w:tcW w:type="dxa" w:w="1701"/>
            <w:shd w:val="clear" w:color="auto" w:fill="F4F5F6"/>
          </w:tcPr>
          <w:p>
            <w:pPr>
              <w:spacing w:after="0"/>
            </w:pPr>
            <w:r>
              <w:rPr>
                <w:b/>
                <w:i w:val="0"/>
                <w:color w:val="0F1115"/>
                <w:sz w:val="21"/>
              </w:rPr>
              <w:t>Final</w:t>
            </w:r>
          </w:p>
        </w:tc>
        <w:tc>
          <w:tcPr>
            <w:tcW w:type="dxa" w:w="1928"/>
            <w:shd w:val="clear" w:color="auto" w:fill="F4F5F6"/>
          </w:tcPr>
          <w:p>
            <w:pPr>
              <w:spacing w:after="0"/>
            </w:pPr>
            <w:r>
              <w:rPr>
                <w:b/>
                <w:i w:val="0"/>
                <w:color w:val="0F1115"/>
                <w:sz w:val="21"/>
              </w:rPr>
              <w:t>Difference</w:t>
            </w:r>
          </w:p>
        </w:tc>
      </w:tr>
      <w:tr>
        <w:trPr>
          <w:cantSplit/>
        </w:trPr>
        <w:tc>
          <w:tcPr>
            <w:tcW w:type="dxa" w:w="3175"/>
          </w:tcPr>
          <w:p>
            <w:pPr>
              <w:spacing w:after="0"/>
            </w:pPr>
            <w:r>
              <w:rPr>
                <w:b w:val="0"/>
                <w:i/>
                <w:color w:val="5F6670"/>
                <w:sz w:val="21"/>
              </w:rPr>
              <w:t>As the charter names it</w:t>
            </w:r>
          </w:p>
        </w:tc>
        <w:tc>
          <w:tcPr>
            <w:tcW w:type="dxa" w:w="1134"/>
          </w:tcPr>
          <w:p>
            <w:pPr>
              <w:spacing w:after="0"/>
            </w:pPr>
            <w:r>
              <w:rPr>
                <w:b w:val="0"/>
                <w:i/>
                <w:color w:val="5F6670"/>
                <w:sz w:val="21"/>
              </w:rPr>
              <w:t>D1, D2</w:t>
            </w:r>
          </w:p>
        </w:tc>
        <w:tc>
          <w:tcPr>
            <w:tcW w:type="dxa" w:w="1701"/>
          </w:tcPr>
          <w:p>
            <w:pPr>
              <w:spacing w:after="0"/>
            </w:pPr>
            <w:r>
              <w:rPr>
                <w:b w:val="0"/>
                <w:i/>
                <w:color w:val="5F6670"/>
                <w:sz w:val="21"/>
              </w:rPr>
              <w:t>Numbers only</w:t>
            </w:r>
          </w:p>
        </w:tc>
        <w:tc>
          <w:tcPr>
            <w:tcW w:type="dxa" w:w="1701"/>
          </w:tcPr>
          <w:p>
            <w:pPr>
              <w:spacing w:after="0"/>
            </w:pPr>
            <w:r>
              <w:rPr>
                <w:b w:val="0"/>
                <w:i/>
                <w:color w:val="5F6670"/>
                <w:sz w:val="21"/>
              </w:rPr>
              <w:t>Numbers only</w:t>
            </w:r>
          </w:p>
        </w:tc>
        <w:tc>
          <w:tcPr>
            <w:tcW w:type="dxa" w:w="1928"/>
          </w:tcPr>
          <w:p>
            <w:pPr>
              <w:spacing w:after="0"/>
            </w:pPr>
            <w:r>
              <w:rPr>
                <w:b w:val="0"/>
                <w:i/>
                <w:color w:val="5F6670"/>
                <w:sz w:val="21"/>
              </w:rPr>
              <w:t>+ or -, then the amount</w:t>
            </w:r>
          </w:p>
        </w:tc>
      </w:tr>
      <w:tr>
        <w:trPr>
          <w:cantSplit/>
        </w:trPr>
        <w:tc>
          <w:tcPr>
            <w:tcW w:type="dxa" w:w="3175"/>
          </w:tcPr>
          <w:p>
            <w:pPr>
              <w:spacing w:after="0"/>
            </w:pPr>
            <w:r>
              <w:rPr>
                <w:b/>
                <w:i w:val="0"/>
                <w:color w:val="0F1115"/>
                <w:sz w:val="21"/>
              </w:rPr>
              <w:t>Total (typed)</w:t>
            </w:r>
          </w:p>
        </w:tc>
        <w:tc>
          <w:tcPr>
            <w:tcW w:type="dxa" w:w="1134"/>
          </w:tcPr>
          <w:p/>
        </w:tc>
        <w:tc>
          <w:tcPr>
            <w:tcW w:type="dxa" w:w="1701"/>
          </w:tcPr>
          <w:p/>
        </w:tc>
        <w:tc>
          <w:tcPr>
            <w:tcW w:type="dxa" w:w="1701"/>
          </w:tcPr>
          <w:p/>
        </w:tc>
        <w:tc>
          <w:tcPr>
            <w:tcW w:type="dxa" w:w="1928"/>
          </w:tcPr>
          <w:p/>
        </w:tc>
      </w:tr>
    </w:tbl>
    <w:p>
      <w:pPr>
        <w:keepNext w:val="0"/>
        <w:spacing w:after="0" w:before="0"/>
      </w:pPr>
    </w:p>
    <w:tbl>
      <w:tblPr>
        <w:tblW w:type="auto" w:w="0"/>
        <w:jc w:val="left"/>
        <w:tblBorders>
          <w:top w:val="single" w:sz="4" w:space="0" w:color="C9CDD2"/>
          <w:left w:val="nil"/>
          <w:bottom w:val="single" w:sz="4" w:space="0" w:color="C9CDD2"/>
          <w:right w:val="nil"/>
          <w:insideH w:val="single" w:sz="4" w:space="0" w:color="C9CDD2"/>
          <w:insideV w:val="nil"/>
        </w:tblBorders>
        <w:tblLayout w:type="fixed"/>
        <w:tblLook w:firstColumn="1" w:firstRow="1" w:lastColumn="0" w:lastRow="0" w:noHBand="0" w:noVBand="1" w:val="04A0"/>
      </w:tblPr>
      <w:tblGrid>
        <w:gridCol w:w="2608"/>
        <w:gridCol w:w="7030"/>
      </w:tblGrid>
      <w:tr>
        <w:trPr>
          <w:cantSplit/>
        </w:trPr>
        <w:tc>
          <w:tcPr>
            <w:tcW w:type="dxa" w:w="2608"/>
          </w:tcPr>
          <w:p>
            <w:pPr>
              <w:spacing w:after="0"/>
            </w:pPr>
            <w:r>
              <w:rPr>
                <w:b/>
                <w:i w:val="0"/>
                <w:color w:val="0F1115"/>
                <w:sz w:val="21"/>
              </w:rPr>
              <w:t>Owner's limit</w:t>
            </w:r>
          </w:p>
        </w:tc>
        <w:tc>
          <w:tcPr>
            <w:tcW w:type="dxa" w:w="7030"/>
          </w:tcPr>
          <w:p>
            <w:pPr>
              <w:spacing w:after="0"/>
            </w:pPr>
            <w:r>
              <w:rPr>
                <w:b w:val="0"/>
                <w:i/>
                <w:color w:val="5F6670"/>
                <w:sz w:val="21"/>
              </w:rPr>
              <w:t>From the charter: [amount] over the share.</w:t>
            </w:r>
          </w:p>
        </w:tc>
      </w:tr>
      <w:tr>
        <w:trPr>
          <w:cantSplit/>
        </w:trPr>
        <w:tc>
          <w:tcPr>
            <w:tcW w:type="dxa" w:w="2608"/>
          </w:tcPr>
          <w:p>
            <w:pPr>
              <w:spacing w:after="0"/>
            </w:pPr>
            <w:r>
              <w:rPr>
                <w:b/>
                <w:i w:val="0"/>
                <w:color w:val="0F1115"/>
                <w:sz w:val="21"/>
              </w:rPr>
              <w:t>Against the share</w:t>
            </w:r>
          </w:p>
        </w:tc>
        <w:tc>
          <w:tcPr>
            <w:tcW w:type="dxa" w:w="7030"/>
          </w:tcPr>
          <w:p>
            <w:pPr>
              <w:spacing w:after="0"/>
            </w:pPr>
            <w:r>
              <w:rPr>
                <w:b w:val="0"/>
                <w:i/>
                <w:color w:val="5F6670"/>
                <w:sz w:val="21"/>
              </w:rPr>
              <w:t>Final cost minus the Share: [amount] under or over, [n] percent.</w:t>
            </w:r>
          </w:p>
        </w:tc>
      </w:tr>
    </w:tbl>
    <w:p>
      <w:pPr>
        <w:pStyle w:val="Heading1"/>
      </w:pPr>
      <w:r>
        <w:rPr>
          <w:b/>
          <w:i w:val="0"/>
          <w:color w:val="0F1115"/>
          <w:sz w:val="26"/>
        </w:rPr>
        <w:t>5. Dates</w:t>
      </w:r>
    </w:p>
    <w:p>
      <w:pPr>
        <w:keepNext/>
        <w:spacing w:after="60" w:before="0"/>
      </w:pPr>
      <w:r>
        <w:rPr>
          <w:b w:val="0"/>
          <w:i/>
          <w:color w:val="5F6670"/>
          <w:sz w:val="21"/>
        </w:rPr>
        <w:t>One row for each gate on the gate map, from Start to Handover accepted. Original is the gate's date when the plan was baselined, from the plan workbook; Start's is the gate map's Date. Decided on and Decides are the gate map's. Moved in all is the working days from Original to Decided on, Monday to Friday, or 0. If it's above 0, Change names the change that moved it. Close is in the header, as Planned finish and Closed on.</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1814"/>
        <w:gridCol w:w="1644"/>
        <w:gridCol w:w="1644"/>
        <w:gridCol w:w="1134"/>
        <w:gridCol w:w="1020"/>
        <w:gridCol w:w="2381"/>
      </w:tblGrid>
      <w:tr>
        <w:trPr>
          <w:cantSplit/>
          <w:tblHeader/>
        </w:trPr>
        <w:tc>
          <w:tcPr>
            <w:tcW w:type="dxa" w:w="1814"/>
            <w:shd w:val="clear" w:color="auto" w:fill="F4F5F6"/>
          </w:tcPr>
          <w:p>
            <w:pPr>
              <w:spacing w:after="0"/>
            </w:pPr>
            <w:r>
              <w:rPr>
                <w:b/>
                <w:i w:val="0"/>
                <w:color w:val="0F1115"/>
                <w:sz w:val="21"/>
              </w:rPr>
              <w:t>Gate</w:t>
            </w:r>
          </w:p>
        </w:tc>
        <w:tc>
          <w:tcPr>
            <w:tcW w:type="dxa" w:w="1644"/>
            <w:shd w:val="clear" w:color="auto" w:fill="F4F5F6"/>
          </w:tcPr>
          <w:p>
            <w:pPr>
              <w:spacing w:after="0"/>
            </w:pPr>
            <w:r>
              <w:rPr>
                <w:b/>
                <w:i w:val="0"/>
                <w:color w:val="0F1115"/>
                <w:sz w:val="21"/>
              </w:rPr>
              <w:t>Original</w:t>
            </w:r>
          </w:p>
        </w:tc>
        <w:tc>
          <w:tcPr>
            <w:tcW w:type="dxa" w:w="1644"/>
            <w:shd w:val="clear" w:color="auto" w:fill="F4F5F6"/>
          </w:tcPr>
          <w:p>
            <w:pPr>
              <w:spacing w:after="0"/>
            </w:pPr>
            <w:r>
              <w:rPr>
                <w:b/>
                <w:i w:val="0"/>
                <w:color w:val="0F1115"/>
                <w:sz w:val="21"/>
              </w:rPr>
              <w:t>Decided on</w:t>
            </w:r>
          </w:p>
        </w:tc>
        <w:tc>
          <w:tcPr>
            <w:tcW w:type="dxa" w:w="1134"/>
            <w:shd w:val="clear" w:color="auto" w:fill="F4F5F6"/>
          </w:tcPr>
          <w:p>
            <w:pPr>
              <w:spacing w:after="0"/>
            </w:pPr>
            <w:r>
              <w:rPr>
                <w:b/>
                <w:i w:val="0"/>
                <w:color w:val="0F1115"/>
                <w:sz w:val="21"/>
              </w:rPr>
              <w:t>Moved in all</w:t>
            </w:r>
          </w:p>
        </w:tc>
        <w:tc>
          <w:tcPr>
            <w:tcW w:type="dxa" w:w="1020"/>
            <w:shd w:val="clear" w:color="auto" w:fill="F4F5F6"/>
          </w:tcPr>
          <w:p>
            <w:pPr>
              <w:spacing w:after="0"/>
            </w:pPr>
            <w:r>
              <w:rPr>
                <w:b/>
                <w:i w:val="0"/>
                <w:color w:val="0F1115"/>
                <w:sz w:val="21"/>
              </w:rPr>
              <w:t>Change</w:t>
            </w:r>
          </w:p>
        </w:tc>
        <w:tc>
          <w:tcPr>
            <w:tcW w:type="dxa" w:w="2381"/>
            <w:shd w:val="clear" w:color="auto" w:fill="F4F5F6"/>
          </w:tcPr>
          <w:p>
            <w:pPr>
              <w:spacing w:after="0"/>
            </w:pPr>
            <w:r>
              <w:rPr>
                <w:b/>
                <w:i w:val="0"/>
                <w:color w:val="0F1115"/>
                <w:sz w:val="21"/>
              </w:rPr>
              <w:t>Decides</w:t>
            </w:r>
          </w:p>
        </w:tc>
      </w:tr>
      <w:tr>
        <w:trPr>
          <w:cantSplit/>
        </w:trPr>
        <w:tc>
          <w:tcPr>
            <w:tcW w:type="dxa" w:w="1814"/>
          </w:tcPr>
          <w:p>
            <w:pPr>
              <w:spacing w:after="0"/>
            </w:pPr>
            <w:r>
              <w:rPr>
                <w:b w:val="0"/>
                <w:i/>
                <w:color w:val="5F6670"/>
                <w:sz w:val="21"/>
              </w:rPr>
              <w:t>As the gate map names it</w:t>
            </w:r>
          </w:p>
        </w:tc>
        <w:tc>
          <w:tcPr>
            <w:tcW w:type="dxa" w:w="1644"/>
          </w:tcPr>
          <w:p>
            <w:pPr>
              <w:spacing w:after="0"/>
            </w:pPr>
            <w:r>
              <w:rPr>
                <w:b w:val="0"/>
                <w:i/>
                <w:color w:val="5F6670"/>
                <w:sz w:val="21"/>
              </w:rPr>
              <w:t>A weekday</w:t>
            </w:r>
          </w:p>
        </w:tc>
        <w:tc>
          <w:tcPr>
            <w:tcW w:type="dxa" w:w="1644"/>
          </w:tcPr>
          <w:p>
            <w:pPr>
              <w:spacing w:after="0"/>
            </w:pPr>
            <w:r>
              <w:rPr>
                <w:b w:val="0"/>
                <w:i/>
                <w:color w:val="5F6670"/>
                <w:sz w:val="21"/>
              </w:rPr>
              <w:t>A weekday</w:t>
            </w:r>
          </w:p>
        </w:tc>
        <w:tc>
          <w:tcPr>
            <w:tcW w:type="dxa" w:w="1134"/>
          </w:tcPr>
          <w:p>
            <w:pPr>
              <w:spacing w:after="0"/>
            </w:pPr>
            <w:r>
              <w:rPr>
                <w:b w:val="0"/>
                <w:i/>
                <w:color w:val="5F6670"/>
                <w:sz w:val="21"/>
              </w:rPr>
              <w:t>A number</w:t>
            </w:r>
          </w:p>
        </w:tc>
        <w:tc>
          <w:tcPr>
            <w:tcW w:type="dxa" w:w="1020"/>
          </w:tcPr>
          <w:p>
            <w:pPr>
              <w:spacing w:after="0"/>
            </w:pPr>
            <w:r>
              <w:rPr>
                <w:b w:val="0"/>
                <w:i/>
                <w:color w:val="5F6670"/>
                <w:sz w:val="21"/>
              </w:rPr>
              <w:t>CH-n, if it moved</w:t>
            </w:r>
          </w:p>
        </w:tc>
        <w:tc>
          <w:tcPr>
            <w:tcW w:type="dxa" w:w="2381"/>
          </w:tcPr>
          <w:p>
            <w:pPr>
              <w:spacing w:after="0"/>
            </w:pPr>
            <w:r>
              <w:rPr>
                <w:b w:val="0"/>
                <w:i/>
                <w:color w:val="5F6670"/>
                <w:sz w:val="21"/>
              </w:rPr>
              <w:t>Name (Role)</w:t>
            </w:r>
          </w:p>
        </w:tc>
      </w:tr>
      <w:tr>
        <w:trPr>
          <w:cantSplit/>
        </w:trPr>
        <w:tc>
          <w:tcPr>
            <w:tcW w:type="dxa" w:w="1814"/>
          </w:tcPr>
          <w:p/>
        </w:tc>
        <w:tc>
          <w:tcPr>
            <w:tcW w:type="dxa" w:w="1644"/>
          </w:tcPr>
          <w:p/>
        </w:tc>
        <w:tc>
          <w:tcPr>
            <w:tcW w:type="dxa" w:w="1644"/>
          </w:tcPr>
          <w:p/>
        </w:tc>
        <w:tc>
          <w:tcPr>
            <w:tcW w:type="dxa" w:w="1134"/>
          </w:tcPr>
          <w:p/>
        </w:tc>
        <w:tc>
          <w:tcPr>
            <w:tcW w:type="dxa" w:w="1020"/>
          </w:tcPr>
          <w:p/>
        </w:tc>
        <w:tc>
          <w:tcPr>
            <w:tcW w:type="dxa" w:w="2381"/>
          </w:tcPr>
          <w:p/>
        </w:tc>
      </w:tr>
    </w:tbl>
    <w:p>
      <w:pPr>
        <w:pStyle w:val="Heading1"/>
      </w:pPr>
      <w:r>
        <w:rPr>
          <w:b/>
          <w:i w:val="0"/>
          <w:color w:val="0F1115"/>
          <w:sz w:val="26"/>
        </w:rPr>
        <w:t>6. Changes</w:t>
      </w:r>
    </w:p>
    <w:p>
      <w:pPr>
        <w:keepNext/>
        <w:spacing w:after="60" w:before="0"/>
      </w:pPr>
      <w:r>
        <w:rPr>
          <w:b w:val="0"/>
          <w:i/>
          <w:color w:val="5F6670"/>
          <w:sz w:val="21"/>
        </w:rPr>
        <w:t>Every change since the plan was baselined, in number order, as the plan workbook's change log has them. A change moves scope, cost, a date or an acceptance criterion. One found at close takes the next number and keeps the day it was made; say in Change when it was entered.</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794"/>
        <w:gridCol w:w="1304"/>
        <w:gridCol w:w="2778"/>
        <w:gridCol w:w="1928"/>
        <w:gridCol w:w="1587"/>
        <w:gridCol w:w="1247"/>
      </w:tblGrid>
      <w:tr>
        <w:trPr>
          <w:cantSplit/>
          <w:tblHeader/>
        </w:trPr>
        <w:tc>
          <w:tcPr>
            <w:tcW w:type="dxa" w:w="794"/>
            <w:shd w:val="clear" w:color="auto" w:fill="F4F5F6"/>
          </w:tcPr>
          <w:p>
            <w:pPr>
              <w:spacing w:after="0"/>
            </w:pPr>
            <w:r>
              <w:rPr>
                <w:b/>
                <w:i w:val="0"/>
                <w:color w:val="0F1115"/>
                <w:sz w:val="21"/>
              </w:rPr>
              <w:t>No.</w:t>
            </w:r>
          </w:p>
        </w:tc>
        <w:tc>
          <w:tcPr>
            <w:tcW w:type="dxa" w:w="1304"/>
            <w:shd w:val="clear" w:color="auto" w:fill="F4F5F6"/>
          </w:tcPr>
          <w:p>
            <w:pPr>
              <w:spacing w:after="0"/>
            </w:pPr>
            <w:r>
              <w:rPr>
                <w:b/>
                <w:i w:val="0"/>
                <w:color w:val="0F1115"/>
                <w:sz w:val="21"/>
              </w:rPr>
              <w:t>Date</w:t>
            </w:r>
          </w:p>
        </w:tc>
        <w:tc>
          <w:tcPr>
            <w:tcW w:type="dxa" w:w="2778"/>
            <w:shd w:val="clear" w:color="auto" w:fill="F4F5F6"/>
          </w:tcPr>
          <w:p>
            <w:pPr>
              <w:spacing w:after="0"/>
            </w:pPr>
            <w:r>
              <w:rPr>
                <w:b/>
                <w:i w:val="0"/>
                <w:color w:val="0F1115"/>
                <w:sz w:val="21"/>
              </w:rPr>
              <w:t>Change</w:t>
            </w:r>
          </w:p>
        </w:tc>
        <w:tc>
          <w:tcPr>
            <w:tcW w:type="dxa" w:w="1928"/>
            <w:shd w:val="clear" w:color="auto" w:fill="F4F5F6"/>
          </w:tcPr>
          <w:p>
            <w:pPr>
              <w:spacing w:after="0"/>
            </w:pPr>
            <w:r>
              <w:rPr>
                <w:b/>
                <w:i w:val="0"/>
                <w:color w:val="0F1115"/>
                <w:sz w:val="21"/>
              </w:rPr>
              <w:t>Effect on scope, cost, date</w:t>
            </w:r>
          </w:p>
        </w:tc>
        <w:tc>
          <w:tcPr>
            <w:tcW w:type="dxa" w:w="1587"/>
            <w:shd w:val="clear" w:color="auto" w:fill="F4F5F6"/>
          </w:tcPr>
          <w:p>
            <w:pPr>
              <w:spacing w:after="0"/>
            </w:pPr>
            <w:r>
              <w:rPr>
                <w:b/>
                <w:i w:val="0"/>
                <w:color w:val="0F1115"/>
                <w:sz w:val="21"/>
              </w:rPr>
              <w:t>Decided by</w:t>
            </w:r>
          </w:p>
        </w:tc>
        <w:tc>
          <w:tcPr>
            <w:tcW w:type="dxa" w:w="1247"/>
            <w:shd w:val="clear" w:color="auto" w:fill="F4F5F6"/>
          </w:tcPr>
          <w:p>
            <w:pPr>
              <w:spacing w:after="0"/>
            </w:pPr>
            <w:r>
              <w:rPr>
                <w:b/>
                <w:i w:val="0"/>
                <w:color w:val="0F1115"/>
                <w:sz w:val="21"/>
              </w:rPr>
              <w:t>Sponsor agreed</w:t>
            </w:r>
          </w:p>
        </w:tc>
      </w:tr>
      <w:tr>
        <w:trPr>
          <w:cantSplit/>
        </w:trPr>
        <w:tc>
          <w:tcPr>
            <w:tcW w:type="dxa" w:w="794"/>
          </w:tcPr>
          <w:p>
            <w:pPr>
              <w:spacing w:after="0"/>
            </w:pPr>
            <w:r>
              <w:rPr>
                <w:b w:val="0"/>
                <w:i/>
                <w:color w:val="5F6670"/>
                <w:sz w:val="21"/>
              </w:rPr>
              <w:t>CH-1</w:t>
            </w:r>
          </w:p>
        </w:tc>
        <w:tc>
          <w:tcPr>
            <w:tcW w:type="dxa" w:w="1304"/>
          </w:tcPr>
          <w:p>
            <w:pPr>
              <w:spacing w:after="0"/>
            </w:pPr>
            <w:r>
              <w:rPr>
                <w:b w:val="0"/>
                <w:i/>
                <w:color w:val="5F6670"/>
                <w:sz w:val="21"/>
              </w:rPr>
              <w:t>The day it was decided</w:t>
            </w:r>
          </w:p>
        </w:tc>
        <w:tc>
          <w:tcPr>
            <w:tcW w:type="dxa" w:w="2778"/>
          </w:tcPr>
          <w:p>
            <w:pPr>
              <w:spacing w:after="0"/>
            </w:pPr>
            <w:r>
              <w:rPr>
                <w:b w:val="0"/>
                <w:i/>
                <w:color w:val="5F6670"/>
                <w:sz w:val="21"/>
              </w:rPr>
              <w:t>What changed, old then new</w:t>
            </w:r>
          </w:p>
        </w:tc>
        <w:tc>
          <w:tcPr>
            <w:tcW w:type="dxa" w:w="1928"/>
          </w:tcPr>
          <w:p>
            <w:pPr>
              <w:spacing w:after="0"/>
            </w:pPr>
            <w:r>
              <w:rPr>
                <w:b w:val="0"/>
                <w:i/>
                <w:color w:val="5F6670"/>
                <w:sz w:val="21"/>
              </w:rPr>
              <w:t>Scope, cost and date, each with its amount, or None</w:t>
            </w:r>
          </w:p>
        </w:tc>
        <w:tc>
          <w:tcPr>
            <w:tcW w:type="dxa" w:w="1587"/>
          </w:tcPr>
          <w:p>
            <w:pPr>
              <w:spacing w:after="0"/>
            </w:pPr>
            <w:r>
              <w:rPr>
                <w:b w:val="0"/>
                <w:i/>
                <w:color w:val="5F6670"/>
                <w:sz w:val="21"/>
              </w:rPr>
              <w:t>Name (Role)</w:t>
            </w:r>
          </w:p>
        </w:tc>
        <w:tc>
          <w:tcPr>
            <w:tcW w:type="dxa" w:w="1247"/>
          </w:tcPr>
          <w:p>
            <w:pPr>
              <w:spacing w:after="0"/>
            </w:pPr>
            <w:r>
              <w:rPr>
                <w:b w:val="0"/>
                <w:i/>
                <w:color w:val="5F6670"/>
                <w:sz w:val="21"/>
              </w:rPr>
              <w:t>A name, or No sponsor named</w:t>
            </w:r>
          </w:p>
        </w:tc>
      </w:tr>
      <w:tr>
        <w:trPr>
          <w:cantSplit/>
        </w:trPr>
        <w:tc>
          <w:tcPr>
            <w:tcW w:type="dxa" w:w="794"/>
          </w:tcPr>
          <w:p/>
        </w:tc>
        <w:tc>
          <w:tcPr>
            <w:tcW w:type="dxa" w:w="1304"/>
          </w:tcPr>
          <w:p/>
        </w:tc>
        <w:tc>
          <w:tcPr>
            <w:tcW w:type="dxa" w:w="2778"/>
          </w:tcPr>
          <w:p/>
        </w:tc>
        <w:tc>
          <w:tcPr>
            <w:tcW w:type="dxa" w:w="1928"/>
          </w:tcPr>
          <w:p/>
        </w:tc>
        <w:tc>
          <w:tcPr>
            <w:tcW w:type="dxa" w:w="1587"/>
          </w:tcPr>
          <w:p/>
        </w:tc>
        <w:tc>
          <w:tcPr>
            <w:tcW w:type="dxa" w:w="1247"/>
          </w:tcPr>
          <w:p/>
        </w:tc>
      </w:tr>
    </w:tbl>
    <w:p>
      <w:pPr>
        <w:pStyle w:val="Heading1"/>
      </w:pPr>
      <w:r>
        <w:rPr>
          <w:b/>
          <w:i w:val="0"/>
          <w:color w:val="0F1115"/>
          <w:sz w:val="26"/>
        </w:rPr>
        <w:t>7. Handover</w:t>
      </w:r>
    </w:p>
    <w:p>
      <w:pPr>
        <w:keepNext/>
        <w:spacing w:after="60" w:before="0"/>
      </w:pPr>
      <w:r>
        <w:rPr>
          <w:b w:val="0"/>
          <w:i/>
          <w:color w:val="5F6670"/>
          <w:sz w:val="21"/>
        </w:rPr>
        <w:t>Each person the charter names to take the work over, what they took and the day they accepted it, from the handover. Under the table, name any route that isn't a person, such as a backlog, with the one person to contact.</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2494"/>
        <w:gridCol w:w="5443"/>
        <w:gridCol w:w="1701"/>
      </w:tblGrid>
      <w:tr>
        <w:trPr>
          <w:cantSplit/>
          <w:tblHeader/>
        </w:trPr>
        <w:tc>
          <w:tcPr>
            <w:tcW w:type="dxa" w:w="2494"/>
            <w:shd w:val="clear" w:color="auto" w:fill="F4F5F6"/>
          </w:tcPr>
          <w:p>
            <w:pPr>
              <w:spacing w:after="0"/>
            </w:pPr>
            <w:r>
              <w:rPr>
                <w:b/>
                <w:i w:val="0"/>
                <w:color w:val="0F1115"/>
                <w:sz w:val="21"/>
              </w:rPr>
              <w:t>Takes it over</w:t>
            </w:r>
          </w:p>
        </w:tc>
        <w:tc>
          <w:tcPr>
            <w:tcW w:type="dxa" w:w="5443"/>
            <w:shd w:val="clear" w:color="auto" w:fill="F4F5F6"/>
          </w:tcPr>
          <w:p>
            <w:pPr>
              <w:spacing w:after="0"/>
            </w:pPr>
            <w:r>
              <w:rPr>
                <w:b/>
                <w:i w:val="0"/>
                <w:color w:val="0F1115"/>
                <w:sz w:val="21"/>
              </w:rPr>
              <w:t>What</w:t>
            </w:r>
          </w:p>
        </w:tc>
        <w:tc>
          <w:tcPr>
            <w:tcW w:type="dxa" w:w="1701"/>
            <w:shd w:val="clear" w:color="auto" w:fill="F4F5F6"/>
          </w:tcPr>
          <w:p>
            <w:pPr>
              <w:spacing w:after="0"/>
            </w:pPr>
            <w:r>
              <w:rPr>
                <w:b/>
                <w:i w:val="0"/>
                <w:color w:val="0F1115"/>
                <w:sz w:val="21"/>
              </w:rPr>
              <w:t>Accepted on</w:t>
            </w:r>
          </w:p>
        </w:tc>
      </w:tr>
      <w:tr>
        <w:trPr>
          <w:cantSplit/>
        </w:trPr>
        <w:tc>
          <w:tcPr>
            <w:tcW w:type="dxa" w:w="2494"/>
          </w:tcPr>
          <w:p>
            <w:pPr>
              <w:spacing w:after="0"/>
            </w:pPr>
            <w:r>
              <w:rPr>
                <w:b w:val="0"/>
                <w:i/>
                <w:color w:val="5F6670"/>
                <w:sz w:val="21"/>
              </w:rPr>
              <w:t>Name (Role), from the charter</w:t>
            </w:r>
          </w:p>
        </w:tc>
        <w:tc>
          <w:tcPr>
            <w:tcW w:type="dxa" w:w="5443"/>
          </w:tcPr>
          <w:p>
            <w:pPr>
              <w:spacing w:after="0"/>
            </w:pPr>
            <w:r>
              <w:rPr>
                <w:b w:val="0"/>
                <w:i/>
                <w:color w:val="5F6670"/>
                <w:sz w:val="21"/>
              </w:rPr>
              <w:t>What they took over</w:t>
            </w:r>
          </w:p>
        </w:tc>
        <w:tc>
          <w:tcPr>
            <w:tcW w:type="dxa" w:w="1701"/>
          </w:tcPr>
          <w:p>
            <w:pPr>
              <w:spacing w:after="0"/>
            </w:pPr>
            <w:r>
              <w:rPr>
                <w:b w:val="0"/>
                <w:i/>
                <w:color w:val="5F6670"/>
                <w:sz w:val="21"/>
              </w:rPr>
              <w:t>A weekday</w:t>
            </w:r>
          </w:p>
        </w:tc>
      </w:tr>
    </w:tbl>
    <w:p>
      <w:pPr>
        <w:keepNext w:val="0"/>
        <w:spacing w:after="0" w:before="0"/>
      </w:pPr>
    </w:p>
    <w:tbl>
      <w:tblPr>
        <w:tblW w:type="auto" w:w="0"/>
        <w:jc w:val="left"/>
        <w:tblBorders>
          <w:top w:val="single" w:sz="4" w:space="0" w:color="C9CDD2"/>
          <w:left w:val="nil"/>
          <w:bottom w:val="single" w:sz="4" w:space="0" w:color="C9CDD2"/>
          <w:right w:val="nil"/>
          <w:insideH w:val="single" w:sz="4" w:space="0" w:color="C9CDD2"/>
          <w:insideV w:val="nil"/>
        </w:tblBorders>
        <w:tblLayout w:type="fixed"/>
        <w:tblLook w:firstColumn="1" w:firstRow="1" w:lastColumn="0" w:lastRow="0" w:noHBand="0" w:noVBand="1" w:val="04A0"/>
      </w:tblPr>
      <w:tblGrid>
        <w:gridCol w:w="2608"/>
        <w:gridCol w:w="7030"/>
      </w:tblGrid>
      <w:tr>
        <w:trPr>
          <w:cantSplit/>
        </w:trPr>
        <w:tc>
          <w:tcPr>
            <w:tcW w:type="dxa" w:w="2608"/>
          </w:tcPr>
          <w:p>
            <w:pPr>
              <w:spacing w:after="0"/>
            </w:pPr>
            <w:r>
              <w:rPr>
                <w:b/>
                <w:i w:val="0"/>
                <w:color w:val="0F1115"/>
                <w:sz w:val="21"/>
              </w:rPr>
              <w:t>Other routes</w:t>
            </w:r>
          </w:p>
        </w:tc>
        <w:tc>
          <w:tcPr>
            <w:tcW w:type="dxa" w:w="7030"/>
          </w:tcPr>
          <w:p>
            <w:pPr>
              <w:spacing w:after="0"/>
            </w:pPr>
            <w:r>
              <w:rPr>
                <w:b w:val="0"/>
                <w:i/>
                <w:color w:val="5F6670"/>
                <w:sz w:val="21"/>
              </w:rPr>
              <w:t>Where else the work goes, such as a backlog, and the one person to contact. Or None.</w:t>
            </w:r>
          </w:p>
        </w:tc>
      </w:tr>
    </w:tbl>
    <w:p>
      <w:pPr>
        <w:pStyle w:val="Heading1"/>
      </w:pPr>
      <w:r>
        <w:rPr>
          <w:b/>
          <w:i w:val="0"/>
          <w:color w:val="0F1115"/>
          <w:sz w:val="26"/>
        </w:rPr>
        <w:t>8. Open items</w:t>
      </w:r>
    </w:p>
    <w:p>
      <w:pPr>
        <w:keepNext/>
        <w:spacing w:after="60" w:before="0"/>
      </w:pPr>
      <w:r>
        <w:rPr>
          <w:b w:val="0"/>
          <w:i/>
          <w:color w:val="5F6670"/>
          <w:sz w:val="21"/>
        </w:rPr>
        <w:t>Anything not done or not decided at close, each with one person as Owner. Copy rows from the handover's Open items as they stand. Due is a weekday, or Date TBD (gated on what it waits for); never leave it blank. Kept in says where the item is tracked from now on: a RAID log Id, a workbook tab, the handover or a budget request. Every cost that goes on after cutover and sits in no budget line is an item.</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3628"/>
        <w:gridCol w:w="2041"/>
        <w:gridCol w:w="2154"/>
        <w:gridCol w:w="1814"/>
      </w:tblGrid>
      <w:tr>
        <w:trPr>
          <w:cantSplit/>
          <w:tblHeader/>
        </w:trPr>
        <w:tc>
          <w:tcPr>
            <w:tcW w:type="dxa" w:w="3628"/>
            <w:shd w:val="clear" w:color="auto" w:fill="F4F5F6"/>
          </w:tcPr>
          <w:p>
            <w:pPr>
              <w:spacing w:after="0"/>
            </w:pPr>
            <w:r>
              <w:rPr>
                <w:b/>
                <w:i w:val="0"/>
                <w:color w:val="0F1115"/>
                <w:sz w:val="21"/>
              </w:rPr>
              <w:t>Item</w:t>
            </w:r>
          </w:p>
        </w:tc>
        <w:tc>
          <w:tcPr>
            <w:tcW w:type="dxa" w:w="2041"/>
            <w:shd w:val="clear" w:color="auto" w:fill="F4F5F6"/>
          </w:tcPr>
          <w:p>
            <w:pPr>
              <w:spacing w:after="0"/>
            </w:pPr>
            <w:r>
              <w:rPr>
                <w:b/>
                <w:i w:val="0"/>
                <w:color w:val="0F1115"/>
                <w:sz w:val="21"/>
              </w:rPr>
              <w:t>Owner</w:t>
            </w:r>
          </w:p>
        </w:tc>
        <w:tc>
          <w:tcPr>
            <w:tcW w:type="dxa" w:w="2154"/>
            <w:shd w:val="clear" w:color="auto" w:fill="F4F5F6"/>
          </w:tcPr>
          <w:p>
            <w:pPr>
              <w:spacing w:after="0"/>
            </w:pPr>
            <w:r>
              <w:rPr>
                <w:b/>
                <w:i w:val="0"/>
                <w:color w:val="0F1115"/>
                <w:sz w:val="21"/>
              </w:rPr>
              <w:t>Due</w:t>
            </w:r>
          </w:p>
        </w:tc>
        <w:tc>
          <w:tcPr>
            <w:tcW w:type="dxa" w:w="1814"/>
            <w:shd w:val="clear" w:color="auto" w:fill="F4F5F6"/>
          </w:tcPr>
          <w:p>
            <w:pPr>
              <w:spacing w:after="0"/>
            </w:pPr>
            <w:r>
              <w:rPr>
                <w:b/>
                <w:i w:val="0"/>
                <w:color w:val="0F1115"/>
                <w:sz w:val="21"/>
              </w:rPr>
              <w:t>Kept in</w:t>
            </w:r>
          </w:p>
        </w:tc>
      </w:tr>
      <w:tr>
        <w:trPr>
          <w:cantSplit/>
        </w:trPr>
        <w:tc>
          <w:tcPr>
            <w:tcW w:type="dxa" w:w="3628"/>
          </w:tcPr>
          <w:p>
            <w:pPr>
              <w:spacing w:after="0"/>
            </w:pPr>
            <w:r>
              <w:rPr>
                <w:b w:val="0"/>
                <w:i/>
                <w:color w:val="5F6670"/>
                <w:sz w:val="21"/>
              </w:rPr>
              <w:t>What's still open</w:t>
            </w:r>
          </w:p>
        </w:tc>
        <w:tc>
          <w:tcPr>
            <w:tcW w:type="dxa" w:w="2041"/>
          </w:tcPr>
          <w:p>
            <w:pPr>
              <w:spacing w:after="0"/>
            </w:pPr>
            <w:r>
              <w:rPr>
                <w:b w:val="0"/>
                <w:i/>
                <w:color w:val="5F6670"/>
                <w:sz w:val="21"/>
              </w:rPr>
              <w:t>Name (Role)</w:t>
            </w:r>
          </w:p>
        </w:tc>
        <w:tc>
          <w:tcPr>
            <w:tcW w:type="dxa" w:w="2154"/>
          </w:tcPr>
          <w:p>
            <w:pPr>
              <w:spacing w:after="0"/>
            </w:pPr>
            <w:r>
              <w:rPr>
                <w:b w:val="0"/>
                <w:i/>
                <w:color w:val="5F6670"/>
                <w:sz w:val="21"/>
              </w:rPr>
              <w:t>A weekday, or Date TBD (gated on [what it waits for])</w:t>
            </w:r>
          </w:p>
        </w:tc>
        <w:tc>
          <w:tcPr>
            <w:tcW w:type="dxa" w:w="1814"/>
          </w:tcPr>
          <w:p>
            <w:pPr>
              <w:spacing w:after="0"/>
            </w:pPr>
            <w:r>
              <w:rPr>
                <w:b w:val="0"/>
                <w:i/>
                <w:color w:val="5F6670"/>
                <w:sz w:val="21"/>
              </w:rPr>
              <w:t>Where it's tracked</w:t>
            </w:r>
          </w:p>
        </w:tc>
      </w:tr>
    </w:tbl>
    <w:p>
      <w:pPr>
        <w:pStyle w:val="Heading2"/>
      </w:pPr>
      <w:r>
        <w:rPr>
          <w:b/>
          <w:i w:val="0"/>
          <w:color w:val="0F1115"/>
          <w:sz w:val="22"/>
        </w:rPr>
        <w:t>Passed to the program</w:t>
      </w:r>
    </w:p>
    <w:p>
      <w:pPr>
        <w:keepNext/>
        <w:spacing w:after="60" w:before="0"/>
      </w:pPr>
      <w:r>
        <w:rPr>
          <w:b w:val="0"/>
          <w:i/>
          <w:color w:val="5F6670"/>
          <w:sz w:val="21"/>
        </w:rPr>
        <w:t>Each benefit read and objective reading the program takes over from the project, from the program charter. First read gives the day, then Taken, Not taken or Not yet due.</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3061"/>
        <w:gridCol w:w="2041"/>
        <w:gridCol w:w="2608"/>
        <w:gridCol w:w="1928"/>
      </w:tblGrid>
      <w:tr>
        <w:trPr>
          <w:cantSplit/>
          <w:tblHeader/>
        </w:trPr>
        <w:tc>
          <w:tcPr>
            <w:tcW w:type="dxa" w:w="3061"/>
            <w:shd w:val="clear" w:color="auto" w:fill="F4F5F6"/>
          </w:tcPr>
          <w:p>
            <w:pPr>
              <w:spacing w:after="0"/>
            </w:pPr>
            <w:r>
              <w:rPr>
                <w:b/>
                <w:i w:val="0"/>
                <w:color w:val="0F1115"/>
                <w:sz w:val="21"/>
              </w:rPr>
              <w:t>Item</w:t>
            </w:r>
          </w:p>
        </w:tc>
        <w:tc>
          <w:tcPr>
            <w:tcW w:type="dxa" w:w="2041"/>
            <w:shd w:val="clear" w:color="auto" w:fill="F4F5F6"/>
          </w:tcPr>
          <w:p>
            <w:pPr>
              <w:spacing w:after="0"/>
            </w:pPr>
            <w:r>
              <w:rPr>
                <w:b/>
                <w:i w:val="0"/>
                <w:color w:val="0F1115"/>
                <w:sz w:val="21"/>
              </w:rPr>
              <w:t>Owner</w:t>
            </w:r>
          </w:p>
        </w:tc>
        <w:tc>
          <w:tcPr>
            <w:tcW w:type="dxa" w:w="2608"/>
            <w:shd w:val="clear" w:color="auto" w:fill="F4F5F6"/>
          </w:tcPr>
          <w:p>
            <w:pPr>
              <w:spacing w:after="0"/>
            </w:pPr>
            <w:r>
              <w:rPr>
                <w:b/>
                <w:i w:val="0"/>
                <w:color w:val="0F1115"/>
                <w:sz w:val="21"/>
              </w:rPr>
              <w:t>First read</w:t>
            </w:r>
          </w:p>
        </w:tc>
        <w:tc>
          <w:tcPr>
            <w:tcW w:type="dxa" w:w="1928"/>
            <w:shd w:val="clear" w:color="auto" w:fill="F4F5F6"/>
          </w:tcPr>
          <w:p>
            <w:pPr>
              <w:spacing w:after="0"/>
            </w:pPr>
            <w:r>
              <w:rPr>
                <w:b/>
                <w:i w:val="0"/>
                <w:color w:val="0F1115"/>
                <w:sz w:val="21"/>
              </w:rPr>
              <w:t>Kept in</w:t>
            </w:r>
          </w:p>
        </w:tc>
      </w:tr>
      <w:tr>
        <w:trPr>
          <w:cantSplit/>
        </w:trPr>
        <w:tc>
          <w:tcPr>
            <w:tcW w:type="dxa" w:w="3061"/>
          </w:tcPr>
          <w:p>
            <w:pPr>
              <w:spacing w:after="0"/>
            </w:pPr>
            <w:r>
              <w:rPr>
                <w:b w:val="0"/>
                <w:i/>
                <w:color w:val="5F6670"/>
                <w:sz w:val="21"/>
              </w:rPr>
              <w:t>A benefit's name, as the program charter writes it</w:t>
            </w:r>
          </w:p>
        </w:tc>
        <w:tc>
          <w:tcPr>
            <w:tcW w:type="dxa" w:w="2041"/>
          </w:tcPr>
          <w:p>
            <w:pPr>
              <w:spacing w:after="0"/>
            </w:pPr>
            <w:r>
              <w:rPr>
                <w:b w:val="0"/>
                <w:i/>
                <w:color w:val="5F6670"/>
                <w:sz w:val="21"/>
              </w:rPr>
              <w:t>Name (Role)</w:t>
            </w:r>
          </w:p>
        </w:tc>
        <w:tc>
          <w:tcPr>
            <w:tcW w:type="dxa" w:w="2608"/>
          </w:tcPr>
          <w:p>
            <w:pPr>
              <w:spacing w:after="0"/>
            </w:pPr>
            <w:r>
              <w:rPr>
                <w:b w:val="0"/>
                <w:i/>
                <w:color w:val="5F6670"/>
                <w:sz w:val="21"/>
              </w:rPr>
              <w:t>A weekday, then Taken, Not taken or Not yet due</w:t>
            </w:r>
          </w:p>
        </w:tc>
        <w:tc>
          <w:tcPr>
            <w:tcW w:type="dxa" w:w="1928"/>
          </w:tcPr>
          <w:p>
            <w:pPr>
              <w:spacing w:after="0"/>
            </w:pPr>
            <w:r>
              <w:rPr>
                <w:b w:val="0"/>
                <w:i/>
                <w:color w:val="5F6670"/>
                <w:sz w:val="21"/>
              </w:rPr>
              <w:t>Where the read is kept</w:t>
            </w:r>
          </w:p>
        </w:tc>
      </w:tr>
    </w:tbl>
    <w:p>
      <w:pPr>
        <w:pStyle w:val="Heading1"/>
      </w:pPr>
      <w:r>
        <w:rPr>
          <w:b/>
          <w:i w:val="0"/>
          <w:color w:val="0F1115"/>
          <w:sz w:val="26"/>
        </w:rPr>
        <w:t>9. Lessons</w:t>
      </w:r>
    </w:p>
    <w:p>
      <w:pPr>
        <w:keepNext/>
        <w:spacing w:after="60" w:before="0"/>
      </w:pPr>
      <w:r>
        <w:rPr>
          <w:b w:val="0"/>
          <w:i/>
          <w:color w:val="5F6670"/>
          <w:sz w:val="21"/>
        </w:rPr>
        <w:t>One to five things another project could do differently, each a sentence it could follow. Comes from names where the lesson was learned: a change, criterion, decision log or RAID log id, or a gate's name, as it appears in this document.</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680"/>
        <w:gridCol w:w="6690"/>
        <w:gridCol w:w="2268"/>
      </w:tblGrid>
      <w:tr>
        <w:trPr>
          <w:cantSplit/>
          <w:tblHeader/>
        </w:trPr>
        <w:tc>
          <w:tcPr>
            <w:tcW w:type="dxa" w:w="680"/>
            <w:shd w:val="clear" w:color="auto" w:fill="F4F5F6"/>
          </w:tcPr>
          <w:p>
            <w:pPr>
              <w:spacing w:after="0"/>
            </w:pPr>
            <w:r>
              <w:rPr>
                <w:b/>
                <w:i w:val="0"/>
                <w:color w:val="0F1115"/>
                <w:sz w:val="21"/>
              </w:rPr>
              <w:t>No.</w:t>
            </w:r>
          </w:p>
        </w:tc>
        <w:tc>
          <w:tcPr>
            <w:tcW w:type="dxa" w:w="6690"/>
            <w:shd w:val="clear" w:color="auto" w:fill="F4F5F6"/>
          </w:tcPr>
          <w:p>
            <w:pPr>
              <w:spacing w:after="0"/>
            </w:pPr>
            <w:r>
              <w:rPr>
                <w:b/>
                <w:i w:val="0"/>
                <w:color w:val="0F1115"/>
                <w:sz w:val="21"/>
              </w:rPr>
              <w:t>Lesson</w:t>
            </w:r>
          </w:p>
        </w:tc>
        <w:tc>
          <w:tcPr>
            <w:tcW w:type="dxa" w:w="2268"/>
            <w:shd w:val="clear" w:color="auto" w:fill="F4F5F6"/>
          </w:tcPr>
          <w:p>
            <w:pPr>
              <w:spacing w:after="0"/>
            </w:pPr>
            <w:r>
              <w:rPr>
                <w:b/>
                <w:i w:val="0"/>
                <w:color w:val="0F1115"/>
                <w:sz w:val="21"/>
              </w:rPr>
              <w:t>Comes from</w:t>
            </w:r>
          </w:p>
        </w:tc>
      </w:tr>
      <w:tr>
        <w:trPr>
          <w:cantSplit/>
        </w:trPr>
        <w:tc>
          <w:tcPr>
            <w:tcW w:type="dxa" w:w="680"/>
          </w:tcPr>
          <w:p>
            <w:pPr>
              <w:spacing w:after="0"/>
            </w:pPr>
            <w:r>
              <w:rPr>
                <w:b w:val="0"/>
                <w:i/>
                <w:color w:val="5F6670"/>
                <w:sz w:val="21"/>
              </w:rPr>
              <w:t>1</w:t>
            </w:r>
          </w:p>
        </w:tc>
        <w:tc>
          <w:tcPr>
            <w:tcW w:type="dxa" w:w="6690"/>
          </w:tcPr>
          <w:p>
            <w:pPr>
              <w:spacing w:after="0"/>
            </w:pPr>
            <w:r>
              <w:rPr>
                <w:b w:val="0"/>
                <w:i/>
                <w:color w:val="5F6670"/>
                <w:sz w:val="21"/>
              </w:rPr>
              <w:t>A sentence another project could follow</w:t>
            </w:r>
          </w:p>
        </w:tc>
        <w:tc>
          <w:tcPr>
            <w:tcW w:type="dxa" w:w="2268"/>
          </w:tcPr>
          <w:p>
            <w:pPr>
              <w:spacing w:after="0"/>
            </w:pPr>
            <w:r>
              <w:rPr>
                <w:b w:val="0"/>
                <w:i/>
                <w:color w:val="5F6670"/>
                <w:sz w:val="21"/>
              </w:rPr>
              <w:t>An id or a gate's name in this document</w:t>
            </w:r>
          </w:p>
        </w:tc>
      </w:tr>
      <w:tr>
        <w:trPr>
          <w:cantSplit/>
        </w:trPr>
        <w:tc>
          <w:tcPr>
            <w:tcW w:type="dxa" w:w="680"/>
          </w:tcPr>
          <w:p/>
        </w:tc>
        <w:tc>
          <w:tcPr>
            <w:tcW w:type="dxa" w:w="6690"/>
          </w:tcPr>
          <w:p/>
        </w:tc>
        <w:tc>
          <w:tcPr>
            <w:tcW w:type="dxa" w:w="2268"/>
          </w:tcPr>
          <w:p/>
        </w:tc>
      </w:tr>
      <w:tr>
        <w:trPr>
          <w:cantSplit/>
        </w:trPr>
        <w:tc>
          <w:tcPr>
            <w:tcW w:type="dxa" w:w="680"/>
          </w:tcPr>
          <w:p/>
        </w:tc>
        <w:tc>
          <w:tcPr>
            <w:tcW w:type="dxa" w:w="6690"/>
          </w:tcPr>
          <w:p/>
        </w:tc>
        <w:tc>
          <w:tcPr>
            <w:tcW w:type="dxa" w:w="2268"/>
          </w:tcPr>
          <w:p/>
        </w:tc>
      </w:tr>
    </w:tbl>
    <w:p>
      <w:pPr>
        <w:pStyle w:val="Heading1"/>
      </w:pPr>
      <w:r>
        <w:rPr>
          <w:b/>
          <w:i w:val="0"/>
          <w:color w:val="0F1115"/>
          <w:sz w:val="26"/>
        </w:rPr>
        <w:t>10. Sign-off</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1701"/>
        <w:gridCol w:w="1814"/>
        <w:gridCol w:w="2494"/>
        <w:gridCol w:w="1247"/>
        <w:gridCol w:w="1361"/>
        <w:gridCol w:w="1020"/>
      </w:tblGrid>
      <w:tr>
        <w:trPr>
          <w:cantSplit/>
          <w:tblHeader/>
        </w:trPr>
        <w:tc>
          <w:tcPr>
            <w:tcW w:type="dxa" w:w="1701"/>
            <w:shd w:val="clear" w:color="auto" w:fill="F4F5F6"/>
          </w:tcPr>
          <w:p>
            <w:pPr>
              <w:spacing w:after="0"/>
            </w:pPr>
            <w:r>
              <w:rPr>
                <w:b/>
                <w:i w:val="0"/>
                <w:color w:val="0F1115"/>
                <w:sz w:val="21"/>
              </w:rPr>
              <w:t>Role</w:t>
            </w:r>
          </w:p>
        </w:tc>
        <w:tc>
          <w:tcPr>
            <w:tcW w:type="dxa" w:w="1814"/>
            <w:shd w:val="clear" w:color="auto" w:fill="F4F5F6"/>
          </w:tcPr>
          <w:p>
            <w:pPr>
              <w:spacing w:after="0"/>
            </w:pPr>
            <w:r>
              <w:rPr>
                <w:b/>
                <w:i w:val="0"/>
                <w:color w:val="0F1115"/>
                <w:sz w:val="21"/>
              </w:rPr>
              <w:t>Name</w:t>
            </w:r>
          </w:p>
        </w:tc>
        <w:tc>
          <w:tcPr>
            <w:tcW w:type="dxa" w:w="2494"/>
            <w:shd w:val="clear" w:color="auto" w:fill="F4F5F6"/>
          </w:tcPr>
          <w:p>
            <w:pPr>
              <w:spacing w:after="0"/>
            </w:pPr>
            <w:r>
              <w:rPr>
                <w:b/>
                <w:i w:val="0"/>
                <w:color w:val="0F1115"/>
                <w:sz w:val="21"/>
              </w:rPr>
              <w:t>What signing means</w:t>
            </w:r>
          </w:p>
        </w:tc>
        <w:tc>
          <w:tcPr>
            <w:tcW w:type="dxa" w:w="1247"/>
            <w:shd w:val="clear" w:color="auto" w:fill="F4F5F6"/>
          </w:tcPr>
          <w:p>
            <w:pPr>
              <w:spacing w:after="0"/>
            </w:pPr>
            <w:r>
              <w:rPr>
                <w:b/>
                <w:i w:val="0"/>
                <w:color w:val="0F1115"/>
                <w:sz w:val="21"/>
              </w:rPr>
              <w:t>Signature</w:t>
            </w:r>
          </w:p>
        </w:tc>
        <w:tc>
          <w:tcPr>
            <w:tcW w:type="dxa" w:w="1361"/>
            <w:shd w:val="clear" w:color="auto" w:fill="F4F5F6"/>
          </w:tcPr>
          <w:p>
            <w:pPr>
              <w:spacing w:after="0"/>
            </w:pPr>
            <w:r>
              <w:rPr>
                <w:b/>
                <w:i w:val="0"/>
                <w:color w:val="0F1115"/>
                <w:sz w:val="21"/>
              </w:rPr>
              <w:t>Date</w:t>
            </w:r>
          </w:p>
        </w:tc>
        <w:tc>
          <w:tcPr>
            <w:tcW w:type="dxa" w:w="1020"/>
            <w:shd w:val="clear" w:color="auto" w:fill="F4F5F6"/>
          </w:tcPr>
          <w:p>
            <w:pPr>
              <w:spacing w:after="0"/>
            </w:pPr>
            <w:r>
              <w:rPr>
                <w:b/>
                <w:i w:val="0"/>
                <w:color w:val="0F1115"/>
                <w:sz w:val="21"/>
              </w:rPr>
              <w:t>Version signed</w:t>
            </w:r>
          </w:p>
        </w:tc>
      </w:tr>
      <w:tr>
        <w:trPr>
          <w:cantSplit/>
        </w:trPr>
        <w:tc>
          <w:tcPr>
            <w:tcW w:type="dxa" w:w="1701"/>
          </w:tcPr>
          <w:p>
            <w:pPr>
              <w:spacing w:after="0"/>
            </w:pPr>
            <w:r>
              <w:rPr>
                <w:b w:val="0"/>
                <w:i w:val="0"/>
                <w:color w:val="0F1115"/>
                <w:sz w:val="21"/>
              </w:rPr>
              <w:t>Decides the close</w:t>
            </w:r>
          </w:p>
        </w:tc>
        <w:tc>
          <w:tcPr>
            <w:tcW w:type="dxa" w:w="1814"/>
          </w:tcPr>
          <w:p>
            <w:pPr>
              <w:spacing w:after="0"/>
            </w:pPr>
            <w:r>
              <w:rPr>
                <w:b w:val="0"/>
                <w:i/>
                <w:color w:val="5F6670"/>
                <w:sz w:val="21"/>
              </w:rPr>
              <w:t>Name (Role)</w:t>
            </w:r>
          </w:p>
        </w:tc>
        <w:tc>
          <w:tcPr>
            <w:tcW w:type="dxa" w:w="2494"/>
          </w:tcPr>
          <w:p>
            <w:pPr>
              <w:spacing w:after="0"/>
            </w:pPr>
            <w:r>
              <w:rPr>
                <w:b w:val="0"/>
                <w:i w:val="0"/>
                <w:color w:val="0F1115"/>
                <w:sz w:val="21"/>
              </w:rPr>
              <w:t>I decide that the project is closed.</w:t>
            </w:r>
          </w:p>
        </w:tc>
        <w:tc>
          <w:tcPr>
            <w:tcW w:type="dxa" w:w="1247"/>
          </w:tcPr>
          <w:p/>
        </w:tc>
        <w:tc>
          <w:tcPr>
            <w:tcW w:type="dxa" w:w="1361"/>
          </w:tcPr>
          <w:p/>
        </w:tc>
        <w:tc>
          <w:tcPr>
            <w:tcW w:type="dxa" w:w="1020"/>
          </w:tcPr>
          <w:p/>
        </w:tc>
      </w:tr>
      <w:tr>
        <w:trPr>
          <w:cantSplit/>
        </w:trPr>
        <w:tc>
          <w:tcPr>
            <w:tcW w:type="dxa" w:w="1701"/>
          </w:tcPr>
          <w:p>
            <w:pPr>
              <w:spacing w:after="0"/>
            </w:pPr>
            <w:r>
              <w:rPr>
                <w:b w:val="0"/>
                <w:i w:val="0"/>
                <w:color w:val="0F1115"/>
                <w:sz w:val="21"/>
              </w:rPr>
              <w:t>Owner</w:t>
            </w:r>
          </w:p>
        </w:tc>
        <w:tc>
          <w:tcPr>
            <w:tcW w:type="dxa" w:w="1814"/>
          </w:tcPr>
          <w:p>
            <w:pPr>
              <w:spacing w:after="0"/>
            </w:pPr>
            <w:r>
              <w:rPr>
                <w:b w:val="0"/>
                <w:i/>
                <w:color w:val="5F6670"/>
                <w:sz w:val="21"/>
              </w:rPr>
              <w:t>Name (Role)</w:t>
            </w:r>
          </w:p>
        </w:tc>
        <w:tc>
          <w:tcPr>
            <w:tcW w:type="dxa" w:w="2494"/>
          </w:tcPr>
          <w:p>
            <w:pPr>
              <w:spacing w:after="0"/>
            </w:pPr>
            <w:r>
              <w:rPr>
                <w:b w:val="0"/>
                <w:i w:val="0"/>
                <w:color w:val="0F1115"/>
                <w:sz w:val="21"/>
              </w:rPr>
              <w:t>This is a true record of how the project ended.</w:t>
            </w:r>
          </w:p>
        </w:tc>
        <w:tc>
          <w:tcPr>
            <w:tcW w:type="dxa" w:w="1247"/>
          </w:tcPr>
          <w:p/>
        </w:tc>
        <w:tc>
          <w:tcPr>
            <w:tcW w:type="dxa" w:w="1361"/>
          </w:tcPr>
          <w:p/>
        </w:tc>
        <w:tc>
          <w:tcPr>
            <w:tcW w:type="dxa" w:w="1020"/>
          </w:tcPr>
          <w:p/>
        </w:tc>
      </w:tr>
      <w:tr>
        <w:trPr>
          <w:cantSplit/>
        </w:trPr>
        <w:tc>
          <w:tcPr>
            <w:tcW w:type="dxa" w:w="1701"/>
          </w:tcPr>
          <w:p>
            <w:pPr>
              <w:spacing w:after="0"/>
            </w:pPr>
            <w:r>
              <w:rPr>
                <w:b w:val="0"/>
                <w:i w:val="0"/>
                <w:color w:val="0F1115"/>
                <w:sz w:val="21"/>
              </w:rPr>
              <w:t>Reviewer</w:t>
            </w:r>
          </w:p>
        </w:tc>
        <w:tc>
          <w:tcPr>
            <w:tcW w:type="dxa" w:w="1814"/>
          </w:tcPr>
          <w:p>
            <w:pPr>
              <w:spacing w:after="0"/>
            </w:pPr>
            <w:r>
              <w:rPr>
                <w:b w:val="0"/>
                <w:i/>
                <w:color w:val="5F6670"/>
                <w:sz w:val="21"/>
              </w:rPr>
              <w:t>Name (Role)</w:t>
            </w:r>
          </w:p>
        </w:tc>
        <w:tc>
          <w:tcPr>
            <w:tcW w:type="dxa" w:w="2494"/>
          </w:tcPr>
          <w:p>
            <w:pPr>
              <w:spacing w:after="0"/>
            </w:pPr>
            <w:r>
              <w:rPr>
                <w:b w:val="0"/>
                <w:i w:val="0"/>
                <w:color w:val="0F1115"/>
                <w:sz w:val="21"/>
              </w:rPr>
              <w:t>I asked the review questions of this version.</w:t>
            </w:r>
          </w:p>
        </w:tc>
        <w:tc>
          <w:tcPr>
            <w:tcW w:type="dxa" w:w="1247"/>
          </w:tcPr>
          <w:p/>
        </w:tc>
        <w:tc>
          <w:tcPr>
            <w:tcW w:type="dxa" w:w="1361"/>
          </w:tcPr>
          <w:p/>
        </w:tc>
        <w:tc>
          <w:tcPr>
            <w:tcW w:type="dxa" w:w="1020"/>
          </w:tcPr>
          <w:p/>
        </w:tc>
      </w:tr>
      <w:tr>
        <w:trPr>
          <w:cantSplit/>
        </w:trPr>
        <w:tc>
          <w:tcPr>
            <w:tcW w:type="dxa" w:w="1701"/>
          </w:tcPr>
          <w:p>
            <w:pPr>
              <w:spacing w:after="0"/>
            </w:pPr>
            <w:r>
              <w:rPr>
                <w:b w:val="0"/>
                <w:i w:val="0"/>
                <w:color w:val="0F1115"/>
                <w:sz w:val="21"/>
              </w:rPr>
              <w:t>Takes it over</w:t>
            </w:r>
          </w:p>
        </w:tc>
        <w:tc>
          <w:tcPr>
            <w:tcW w:type="dxa" w:w="1814"/>
          </w:tcPr>
          <w:p>
            <w:pPr>
              <w:spacing w:after="0"/>
            </w:pPr>
            <w:r>
              <w:rPr>
                <w:b w:val="0"/>
                <w:i/>
                <w:color w:val="5F6670"/>
                <w:sz w:val="21"/>
              </w:rPr>
              <w:t>Name (Role)</w:t>
            </w:r>
          </w:p>
        </w:tc>
        <w:tc>
          <w:tcPr>
            <w:tcW w:type="dxa" w:w="2494"/>
          </w:tcPr>
          <w:p>
            <w:pPr>
              <w:spacing w:after="0"/>
            </w:pPr>
            <w:r>
              <w:rPr>
                <w:b w:val="0"/>
                <w:i w:val="0"/>
                <w:color w:val="0F1115"/>
                <w:sz w:val="21"/>
              </w:rPr>
              <w:t>I've read what I took over, and the open items with my name.</w:t>
            </w:r>
          </w:p>
        </w:tc>
        <w:tc>
          <w:tcPr>
            <w:tcW w:type="dxa" w:w="1247"/>
          </w:tcPr>
          <w:p/>
        </w:tc>
        <w:tc>
          <w:tcPr>
            <w:tcW w:type="dxa" w:w="1361"/>
          </w:tcPr>
          <w:p/>
        </w:tc>
        <w:tc>
          <w:tcPr>
            <w:tcW w:type="dxa" w:w="1020"/>
          </w:tcPr>
          <w:p/>
        </w:tc>
      </w:tr>
      <w:tr>
        <w:trPr>
          <w:cantSplit/>
        </w:trPr>
        <w:tc>
          <w:tcPr>
            <w:tcW w:type="dxa" w:w="1701"/>
          </w:tcPr>
          <w:p>
            <w:pPr>
              <w:spacing w:after="0"/>
            </w:pPr>
            <w:r>
              <w:rPr>
                <w:b w:val="0"/>
                <w:i w:val="0"/>
                <w:color w:val="0F1115"/>
                <w:sz w:val="21"/>
              </w:rPr>
              <w:t>Takes it over</w:t>
            </w:r>
          </w:p>
        </w:tc>
        <w:tc>
          <w:tcPr>
            <w:tcW w:type="dxa" w:w="1814"/>
          </w:tcPr>
          <w:p>
            <w:pPr>
              <w:spacing w:after="0"/>
            </w:pPr>
            <w:r>
              <w:rPr>
                <w:b w:val="0"/>
                <w:i/>
                <w:color w:val="5F6670"/>
                <w:sz w:val="21"/>
              </w:rPr>
              <w:t>Name (Role)</w:t>
            </w:r>
          </w:p>
        </w:tc>
        <w:tc>
          <w:tcPr>
            <w:tcW w:type="dxa" w:w="2494"/>
          </w:tcPr>
          <w:p>
            <w:pPr>
              <w:spacing w:after="0"/>
            </w:pPr>
            <w:r>
              <w:rPr>
                <w:b w:val="0"/>
                <w:i w:val="0"/>
                <w:color w:val="0F1115"/>
                <w:sz w:val="21"/>
              </w:rPr>
              <w:t>I've read what I took over, and the open items with my name.</w:t>
            </w:r>
          </w:p>
        </w:tc>
        <w:tc>
          <w:tcPr>
            <w:tcW w:type="dxa" w:w="1247"/>
          </w:tcPr>
          <w:p/>
        </w:tc>
        <w:tc>
          <w:tcPr>
            <w:tcW w:type="dxa" w:w="1361"/>
          </w:tcPr>
          <w:p/>
        </w:tc>
        <w:tc>
          <w:tcPr>
            <w:tcW w:type="dxa" w:w="1020"/>
          </w:tcPr>
          <w:p/>
        </w:tc>
      </w:tr>
      <w:tr>
        <w:trPr>
          <w:cantSplit/>
        </w:trPr>
        <w:tc>
          <w:tcPr>
            <w:tcW w:type="dxa" w:w="1701"/>
          </w:tcPr>
          <w:p>
            <w:pPr>
              <w:spacing w:after="0"/>
            </w:pPr>
            <w:r>
              <w:rPr>
                <w:b w:val="0"/>
                <w:i w:val="0"/>
                <w:color w:val="0F1115"/>
                <w:sz w:val="21"/>
              </w:rPr>
              <w:t>Program manager</w:t>
            </w:r>
          </w:p>
        </w:tc>
        <w:tc>
          <w:tcPr>
            <w:tcW w:type="dxa" w:w="1814"/>
          </w:tcPr>
          <w:p>
            <w:pPr>
              <w:spacing w:after="0"/>
            </w:pPr>
            <w:r>
              <w:rPr>
                <w:b w:val="0"/>
                <w:i/>
                <w:color w:val="5F6670"/>
                <w:sz w:val="21"/>
              </w:rPr>
              <w:t>Name (Role)</w:t>
            </w:r>
          </w:p>
        </w:tc>
        <w:tc>
          <w:tcPr>
            <w:tcW w:type="dxa" w:w="2494"/>
          </w:tcPr>
          <w:p>
            <w:pPr>
              <w:spacing w:after="0"/>
            </w:pPr>
            <w:r>
              <w:rPr>
                <w:b w:val="0"/>
                <w:i w:val="0"/>
                <w:color w:val="0F1115"/>
                <w:sz w:val="21"/>
              </w:rPr>
              <w:t>I've read what passes to the program.</w:t>
            </w:r>
          </w:p>
        </w:tc>
        <w:tc>
          <w:tcPr>
            <w:tcW w:type="dxa" w:w="1247"/>
          </w:tcPr>
          <w:p/>
        </w:tc>
        <w:tc>
          <w:tcPr>
            <w:tcW w:type="dxa" w:w="1361"/>
          </w:tcPr>
          <w:p/>
        </w:tc>
        <w:tc>
          <w:tcPr>
            <w:tcW w:type="dxa" w:w="1020"/>
          </w:tcPr>
          <w:p/>
        </w:tc>
      </w:tr>
    </w:tbl>
    <w:p>
      <w:pPr>
        <w:keepNext/>
        <w:spacing w:after="60" w:before="0"/>
      </w:pPr>
      <w:r>
        <w:rPr>
          <w:b w:val="0"/>
          <w:i/>
          <w:color w:val="5F6670"/>
          <w:sz w:val="21"/>
        </w:rPr>
        <w:t>Add a Takes it over row for each person the charter and the handover name. Leave out Program manager if the project sits under the portfolio. One person may sign two rows; the second says also signs as and the first role.</w:t>
      </w:r>
    </w:p>
    <w:tbl>
      <w:tblPr>
        <w:tblW w:type="auto" w:w="0"/>
        <w:jc w:val="left"/>
        <w:tblBorders>
          <w:top w:val="single" w:sz="4" w:space="0" w:color="C9CDD2"/>
          <w:left w:val="nil"/>
          <w:bottom w:val="single" w:sz="4" w:space="0" w:color="C9CDD2"/>
          <w:right w:val="nil"/>
          <w:insideH w:val="single" w:sz="4" w:space="0" w:color="C9CDD2"/>
          <w:insideV w:val="nil"/>
        </w:tblBorders>
        <w:tblLayout w:type="fixed"/>
        <w:tblLook w:firstColumn="1" w:firstRow="1" w:lastColumn="0" w:lastRow="0" w:noHBand="0" w:noVBand="1" w:val="04A0"/>
      </w:tblPr>
      <w:tblGrid>
        <w:gridCol w:w="2608"/>
        <w:gridCol w:w="7030"/>
      </w:tblGrid>
      <w:tr>
        <w:trPr>
          <w:cantSplit/>
        </w:trPr>
        <w:tc>
          <w:tcPr>
            <w:tcW w:type="dxa" w:w="2608"/>
          </w:tcPr>
          <w:p>
            <w:pPr>
              <w:spacing w:after="0"/>
            </w:pPr>
            <w:r>
              <w:rPr>
                <w:b/>
                <w:i w:val="0"/>
                <w:color w:val="0F1115"/>
                <w:sz w:val="21"/>
              </w:rPr>
              <w:t>Sponsor</w:t>
            </w:r>
          </w:p>
        </w:tc>
        <w:tc>
          <w:tcPr>
            <w:tcW w:type="dxa" w:w="7030"/>
          </w:tcPr>
          <w:p>
            <w:pPr>
              <w:spacing w:after="0"/>
            </w:pPr>
            <w:r>
              <w:rPr>
                <w:b w:val="0"/>
                <w:i/>
                <w:color w:val="5F6670"/>
                <w:sz w:val="21"/>
              </w:rPr>
              <w:t>The program's Sponsor, or Not yet named. With none, the first row reads Decides the close, standing in as sponsor.</w:t>
            </w:r>
          </w:p>
        </w:tc>
      </w:tr>
    </w:tbl>
    <w:p>
      <w:pPr>
        <w:keepNext w:val="0"/>
        <w:spacing w:after="80" w:before="80"/>
      </w:pPr>
      <w:r>
        <w:rPr>
          <w:b w:val="0"/>
          <w:i w:val="0"/>
          <w:color w:val="0F1115"/>
          <w:sz w:val="21"/>
        </w:rPr>
        <w:t>A signature applies to the version beside it. Status is Signed only when every row has a name, a signature, a date and the current version; a Reviewer row that reads None needs no signature. Closed on is the date on the Decides the close row.</w:t>
      </w:r>
    </w:p>
    <w:p>
      <w:pPr>
        <w:pStyle w:val="Heading2"/>
      </w:pPr>
      <w:r>
        <w:rPr>
          <w:b/>
          <w:i w:val="0"/>
          <w:color w:val="0F1115"/>
          <w:sz w:val="22"/>
        </w:rPr>
        <w:t>Versions</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1020"/>
        <w:gridCol w:w="1474"/>
        <w:gridCol w:w="3402"/>
        <w:gridCol w:w="2268"/>
        <w:gridCol w:w="1474"/>
      </w:tblGrid>
      <w:tr>
        <w:trPr>
          <w:cantSplit/>
          <w:tblHeader/>
        </w:trPr>
        <w:tc>
          <w:tcPr>
            <w:tcW w:type="dxa" w:w="1020"/>
            <w:shd w:val="clear" w:color="auto" w:fill="F4F5F6"/>
          </w:tcPr>
          <w:p>
            <w:pPr>
              <w:spacing w:after="0"/>
            </w:pPr>
            <w:r>
              <w:rPr>
                <w:b/>
                <w:i w:val="0"/>
                <w:color w:val="0F1115"/>
                <w:sz w:val="21"/>
              </w:rPr>
              <w:t>Version</w:t>
            </w:r>
          </w:p>
        </w:tc>
        <w:tc>
          <w:tcPr>
            <w:tcW w:type="dxa" w:w="1474"/>
            <w:shd w:val="clear" w:color="auto" w:fill="F4F5F6"/>
          </w:tcPr>
          <w:p>
            <w:pPr>
              <w:spacing w:after="0"/>
            </w:pPr>
            <w:r>
              <w:rPr>
                <w:b/>
                <w:i w:val="0"/>
                <w:color w:val="0F1115"/>
                <w:sz w:val="21"/>
              </w:rPr>
              <w:t>Date</w:t>
            </w:r>
          </w:p>
        </w:tc>
        <w:tc>
          <w:tcPr>
            <w:tcW w:type="dxa" w:w="3402"/>
            <w:shd w:val="clear" w:color="auto" w:fill="F4F5F6"/>
          </w:tcPr>
          <w:p>
            <w:pPr>
              <w:spacing w:after="0"/>
            </w:pPr>
            <w:r>
              <w:rPr>
                <w:b/>
                <w:i w:val="0"/>
                <w:color w:val="0F1115"/>
                <w:sz w:val="21"/>
              </w:rPr>
              <w:t>What changed</w:t>
            </w:r>
          </w:p>
        </w:tc>
        <w:tc>
          <w:tcPr>
            <w:tcW w:type="dxa" w:w="2268"/>
            <w:shd w:val="clear" w:color="auto" w:fill="F4F5F6"/>
          </w:tcPr>
          <w:p>
            <w:pPr>
              <w:spacing w:after="0"/>
            </w:pPr>
            <w:r>
              <w:rPr>
                <w:b/>
                <w:i w:val="0"/>
                <w:color w:val="0F1115"/>
                <w:sz w:val="21"/>
              </w:rPr>
              <w:t>Decided by</w:t>
            </w:r>
          </w:p>
        </w:tc>
        <w:tc>
          <w:tcPr>
            <w:tcW w:type="dxa" w:w="1474"/>
            <w:shd w:val="clear" w:color="auto" w:fill="F4F5F6"/>
          </w:tcPr>
          <w:p>
            <w:pPr>
              <w:spacing w:after="0"/>
            </w:pPr>
            <w:r>
              <w:rPr>
                <w:b/>
                <w:i w:val="0"/>
                <w:color w:val="0F1115"/>
                <w:sz w:val="21"/>
              </w:rPr>
              <w:t>Re-signed</w:t>
            </w:r>
          </w:p>
        </w:tc>
      </w:tr>
      <w:tr>
        <w:trPr>
          <w:cantSplit/>
        </w:trPr>
        <w:tc>
          <w:tcPr>
            <w:tcW w:type="dxa" w:w="1020"/>
          </w:tcPr>
          <w:p>
            <w:pPr>
              <w:spacing w:after="0"/>
            </w:pPr>
            <w:r>
              <w:rPr>
                <w:b w:val="0"/>
                <w:i/>
                <w:color w:val="5F6670"/>
                <w:sz w:val="21"/>
              </w:rPr>
              <w:t>v1</w:t>
            </w:r>
          </w:p>
        </w:tc>
        <w:tc>
          <w:tcPr>
            <w:tcW w:type="dxa" w:w="1474"/>
          </w:tcPr>
          <w:p>
            <w:pPr>
              <w:spacing w:after="0"/>
            </w:pPr>
            <w:r>
              <w:rPr>
                <w:b w:val="0"/>
                <w:i/>
                <w:color w:val="5F6670"/>
                <w:sz w:val="21"/>
              </w:rPr>
              <w:t>A date</w:t>
            </w:r>
          </w:p>
        </w:tc>
        <w:tc>
          <w:tcPr>
            <w:tcW w:type="dxa" w:w="3402"/>
          </w:tcPr>
          <w:p>
            <w:pPr>
              <w:spacing w:after="0"/>
            </w:pPr>
            <w:r>
              <w:rPr>
                <w:b w:val="0"/>
                <w:i/>
                <w:color w:val="5F6670"/>
                <w:sz w:val="21"/>
              </w:rPr>
              <w:t>What changed</w:t>
            </w:r>
          </w:p>
        </w:tc>
        <w:tc>
          <w:tcPr>
            <w:tcW w:type="dxa" w:w="2268"/>
          </w:tcPr>
          <w:p>
            <w:pPr>
              <w:spacing w:after="0"/>
            </w:pPr>
            <w:r>
              <w:rPr>
                <w:b w:val="0"/>
                <w:i/>
                <w:color w:val="5F6670"/>
                <w:sz w:val="21"/>
              </w:rPr>
              <w:t>Name (Role)</w:t>
            </w:r>
          </w:p>
        </w:tc>
        <w:tc>
          <w:tcPr>
            <w:tcW w:type="dxa" w:w="1474"/>
          </w:tcPr>
          <w:p>
            <w:pPr>
              <w:spacing w:after="0"/>
            </w:pPr>
            <w:r>
              <w:rPr>
                <w:b w:val="0"/>
                <w:i/>
                <w:color w:val="5F6670"/>
                <w:sz w:val="21"/>
              </w:rPr>
              <w:t>Yes or No</w:t>
            </w:r>
          </w:p>
        </w:tc>
      </w:tr>
    </w:tbl>
    <w:p>
      <w:pPr>
        <w:keepNext w:val="0"/>
        <w:spacing w:after="80" w:before="80"/>
      </w:pPr>
      <w:r>
        <w:rPr>
          <w:b w:val="0"/>
          <w:i w:val="0"/>
          <w:color w:val="0F1115"/>
          <w:sz w:val="21"/>
        </w:rPr>
        <w:t>A change to Closed as, Delivered, Accepted by, an Acceptance count, Final cost, Changes, Handover, an Owner or Sign-off makes the next version, v2, and everyone in Sign-off signs again. A corrected Due, Kept in, First read or typo is v1.1: write it here with Re-signed No. Open items can be kept up that way after close.</w:t>
      </w:r>
    </w:p>
    <w:p>
      <w:pPr>
        <w:pStyle w:val="Heading1"/>
      </w:pPr>
      <w:r>
        <w:rPr>
          <w:b/>
          <w:i w:val="0"/>
          <w:color w:val="0F1115"/>
          <w:sz w:val="26"/>
        </w:rPr>
        <w:t>Review questions</w:t>
      </w:r>
    </w:p>
    <w:p>
      <w:pPr>
        <w:keepNext w:val="0"/>
        <w:spacing w:after="80" w:before="0"/>
      </w:pPr>
      <w:r>
        <w:rPr>
          <w:b w:val="0"/>
          <w:i w:val="0"/>
          <w:color w:val="0F1115"/>
          <w:sz w:val="21"/>
        </w:rPr>
        <w:t>Before anyone signs, someone who didn't write this close asks these nine questions, usually the portfolio manager. Ask question 5 again once Close is decided. Until everyone has signed, Who signed reads Not yet. Anything else that isn't a yes goes back to the Owner.</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454"/>
        <w:gridCol w:w="3515"/>
        <w:gridCol w:w="5669"/>
      </w:tblGrid>
      <w:tr>
        <w:trPr>
          <w:cantSplit/>
          <w:tblHeader/>
        </w:trPr>
        <w:tc>
          <w:tcPr>
            <w:tcW w:type="dxa" w:w="454"/>
            <w:shd w:val="clear" w:color="auto" w:fill="F4F5F6"/>
          </w:tcPr>
          <w:p>
            <w:pPr>
              <w:spacing w:after="0"/>
            </w:pPr>
            <w:r>
              <w:rPr>
                <w:b/>
                <w:i w:val="0"/>
                <w:color w:val="0F1115"/>
                <w:sz w:val="21"/>
              </w:rPr>
              <w:t>#</w:t>
            </w:r>
          </w:p>
        </w:tc>
        <w:tc>
          <w:tcPr>
            <w:tcW w:type="dxa" w:w="3515"/>
            <w:shd w:val="clear" w:color="auto" w:fill="F4F5F6"/>
          </w:tcPr>
          <w:p>
            <w:pPr>
              <w:spacing w:after="0"/>
            </w:pPr>
            <w:r>
              <w:rPr>
                <w:b/>
                <w:i w:val="0"/>
                <w:color w:val="0F1115"/>
                <w:sz w:val="21"/>
              </w:rPr>
              <w:t>Question</w:t>
            </w:r>
          </w:p>
        </w:tc>
        <w:tc>
          <w:tcPr>
            <w:tcW w:type="dxa" w:w="5669"/>
            <w:shd w:val="clear" w:color="auto" w:fill="F4F5F6"/>
          </w:tcPr>
          <w:p>
            <w:pPr>
              <w:spacing w:after="0"/>
            </w:pPr>
            <w:r>
              <w:rPr>
                <w:b/>
                <w:i w:val="0"/>
                <w:color w:val="0F1115"/>
                <w:sz w:val="21"/>
              </w:rPr>
              <w:t>Yes when</w:t>
            </w:r>
          </w:p>
        </w:tc>
      </w:tr>
      <w:tr>
        <w:trPr>
          <w:cantSplit/>
        </w:trPr>
        <w:tc>
          <w:tcPr>
            <w:tcW w:type="dxa" w:w="454"/>
          </w:tcPr>
          <w:p>
            <w:pPr>
              <w:spacing w:after="0"/>
            </w:pPr>
            <w:r>
              <w:rPr>
                <w:b w:val="0"/>
                <w:i w:val="0"/>
                <w:color w:val="0F1115"/>
                <w:sz w:val="21"/>
              </w:rPr>
              <w:t>1</w:t>
            </w:r>
          </w:p>
        </w:tc>
        <w:tc>
          <w:tcPr>
            <w:tcW w:type="dxa" w:w="3515"/>
          </w:tcPr>
          <w:p>
            <w:pPr>
              <w:spacing w:after="0"/>
            </w:pPr>
            <w:r>
              <w:rPr>
                <w:b/>
                <w:i w:val="0"/>
                <w:color w:val="0F1115"/>
                <w:sz w:val="21"/>
              </w:rPr>
              <w:t xml:space="preserve">Same names. </w:t>
            </w:r>
            <w:r>
              <w:rPr>
                <w:b w:val="0"/>
                <w:i w:val="0"/>
                <w:color w:val="0F1115"/>
                <w:sz w:val="21"/>
              </w:rPr>
              <w:t>Do the names and figures match the files they're copied from?</w:t>
            </w:r>
          </w:p>
        </w:tc>
        <w:tc>
          <w:tcPr>
            <w:tcW w:type="dxa" w:w="5669"/>
          </w:tcPr>
          <w:p>
            <w:pPr>
              <w:spacing w:after="0"/>
            </w:pPr>
            <w:r>
              <w:rPr>
                <w:b w:val="0"/>
                <w:i w:val="0"/>
                <w:color w:val="0F1115"/>
                <w:sz w:val="21"/>
              </w:rPr>
              <w:t>Name, Sits under, Owner, Planned finish and Forecast spend are the Register's, and Sponsor is the program's row. Purpose, Benefit it serves, Share of the envelope, each Id, Deliverable and Accepted by, and each cost Line are the charter's, letter for letter. Outcome's count and last move are Rollout's. Each Dates row's Original is the plan workbook's, except Start's, which is the gate map's Date, and its Decided on and Decides are the gate map's.</w:t>
            </w:r>
          </w:p>
        </w:tc>
      </w:tr>
      <w:tr>
        <w:trPr>
          <w:cantSplit/>
        </w:trPr>
        <w:tc>
          <w:tcPr>
            <w:tcW w:type="dxa" w:w="454"/>
          </w:tcPr>
          <w:p>
            <w:pPr>
              <w:spacing w:after="0"/>
            </w:pPr>
            <w:r>
              <w:rPr>
                <w:b w:val="0"/>
                <w:i w:val="0"/>
                <w:color w:val="0F1115"/>
                <w:sz w:val="21"/>
              </w:rPr>
              <w:t>2</w:t>
            </w:r>
          </w:p>
        </w:tc>
        <w:tc>
          <w:tcPr>
            <w:tcW w:type="dxa" w:w="3515"/>
          </w:tcPr>
          <w:p>
            <w:pPr>
              <w:spacing w:after="0"/>
            </w:pPr>
            <w:r>
              <w:rPr>
                <w:b/>
                <w:i w:val="0"/>
                <w:color w:val="0F1115"/>
                <w:sz w:val="21"/>
              </w:rPr>
              <w:t xml:space="preserve">Delivered. </w:t>
            </w:r>
            <w:r>
              <w:rPr>
                <w:b w:val="0"/>
                <w:i w:val="0"/>
                <w:color w:val="0F1115"/>
                <w:sz w:val="21"/>
              </w:rPr>
              <w:t>Does every deliverable say whether it was delivered, and who accepted it?</w:t>
            </w:r>
          </w:p>
        </w:tc>
        <w:tc>
          <w:tcPr>
            <w:tcW w:type="dxa" w:w="5669"/>
          </w:tcPr>
          <w:p>
            <w:pPr>
              <w:spacing w:after="0"/>
            </w:pPr>
            <w:r>
              <w:rPr>
                <w:b w:val="0"/>
                <w:i w:val="0"/>
                <w:color w:val="0F1115"/>
                <w:sz w:val="21"/>
              </w:rPr>
              <w:t>Every Id in the charter has a row. Accepted by isn't the Owner, and Accepted on is a weekday on or before Closed on. Delivered opens with As promised, Changed or Not delivered; Changed names a change, and Not delivered says where the work went. A Completed close has no Not delivered, and a Terminated one says why it stopped.</w:t>
            </w:r>
          </w:p>
        </w:tc>
      </w:tr>
      <w:tr>
        <w:trPr>
          <w:cantSplit/>
        </w:trPr>
        <w:tc>
          <w:tcPr>
            <w:tcW w:type="dxa" w:w="454"/>
          </w:tcPr>
          <w:p>
            <w:pPr>
              <w:spacing w:after="0"/>
            </w:pPr>
            <w:r>
              <w:rPr>
                <w:b w:val="0"/>
                <w:i w:val="0"/>
                <w:color w:val="0F1115"/>
                <w:sz w:val="21"/>
              </w:rPr>
              <w:t>3</w:t>
            </w:r>
          </w:p>
        </w:tc>
        <w:tc>
          <w:tcPr>
            <w:tcW w:type="dxa" w:w="3515"/>
          </w:tcPr>
          <w:p>
            <w:pPr>
              <w:spacing w:after="0"/>
            </w:pPr>
            <w:r>
              <w:rPr>
                <w:b/>
                <w:i w:val="0"/>
                <w:color w:val="0F1115"/>
                <w:sz w:val="21"/>
              </w:rPr>
              <w:t xml:space="preserve">Accepted. </w:t>
            </w:r>
            <w:r>
              <w:rPr>
                <w:b w:val="0"/>
                <w:i w:val="0"/>
                <w:color w:val="0F1115"/>
                <w:sz w:val="21"/>
              </w:rPr>
              <w:t>Do the acceptance counts add up?</w:t>
            </w:r>
          </w:p>
        </w:tc>
        <w:tc>
          <w:tcPr>
            <w:tcW w:type="dxa" w:w="5669"/>
          </w:tcPr>
          <w:p>
            <w:pPr>
              <w:spacing w:after="0"/>
            </w:pPr>
            <w:r>
              <w:rPr>
                <w:b w:val="0"/>
                <w:i w:val="0"/>
                <w:color w:val="0F1115"/>
                <w:sz w:val="21"/>
              </w:rPr>
              <w:t>Met, Waived and Open add up to Criteria in all, which is the acceptance file's count. A Completed close has Open 0. Each Waived criterion names its decision log row.</w:t>
            </w:r>
          </w:p>
        </w:tc>
      </w:tr>
      <w:tr>
        <w:trPr>
          <w:cantSplit/>
        </w:trPr>
        <w:tc>
          <w:tcPr>
            <w:tcW w:type="dxa" w:w="454"/>
          </w:tcPr>
          <w:p>
            <w:pPr>
              <w:spacing w:after="0"/>
            </w:pPr>
            <w:r>
              <w:rPr>
                <w:b w:val="0"/>
                <w:i w:val="0"/>
                <w:color w:val="0F1115"/>
                <w:sz w:val="21"/>
              </w:rPr>
              <w:t>4</w:t>
            </w:r>
          </w:p>
        </w:tc>
        <w:tc>
          <w:tcPr>
            <w:tcW w:type="dxa" w:w="3515"/>
          </w:tcPr>
          <w:p>
            <w:pPr>
              <w:spacing w:after="0"/>
            </w:pPr>
            <w:r>
              <w:rPr>
                <w:b/>
                <w:i w:val="0"/>
                <w:color w:val="0F1115"/>
                <w:sz w:val="21"/>
              </w:rPr>
              <w:t xml:space="preserve">The money adds up. </w:t>
            </w:r>
            <w:r>
              <w:rPr>
                <w:b w:val="0"/>
                <w:i w:val="0"/>
                <w:color w:val="0F1115"/>
                <w:sz w:val="21"/>
              </w:rPr>
              <w:t>Do the cost lines add up to Final cost?</w:t>
            </w:r>
          </w:p>
        </w:tc>
        <w:tc>
          <w:tcPr>
            <w:tcW w:type="dxa" w:w="5669"/>
          </w:tcPr>
          <w:p>
            <w:pPr>
              <w:spacing w:after="0"/>
            </w:pPr>
            <w:r>
              <w:rPr>
                <w:b w:val="0"/>
                <w:i w:val="0"/>
                <w:color w:val="0F1115"/>
                <w:sz w:val="21"/>
              </w:rPr>
              <w:t>Each Baselined is the charter's line and they add up to the Share. The Finals add up to the Total row, which is Final cost. Each Difference is Final minus Baselined, and the Differences add up to Against the share. Final cost is within the Owner's limit over the Share, or a change covers the rest. This checks the sums; whether Finance's figures are right is Finance's call.</w:t>
            </w:r>
          </w:p>
        </w:tc>
      </w:tr>
      <w:tr>
        <w:trPr>
          <w:cantSplit/>
        </w:trPr>
        <w:tc>
          <w:tcPr>
            <w:tcW w:type="dxa" w:w="454"/>
          </w:tcPr>
          <w:p>
            <w:pPr>
              <w:spacing w:after="0"/>
            </w:pPr>
            <w:r>
              <w:rPr>
                <w:b w:val="0"/>
                <w:i w:val="0"/>
                <w:color w:val="0F1115"/>
                <w:sz w:val="21"/>
              </w:rPr>
              <w:t>5</w:t>
            </w:r>
          </w:p>
        </w:tc>
        <w:tc>
          <w:tcPr>
            <w:tcW w:type="dxa" w:w="3515"/>
          </w:tcPr>
          <w:p>
            <w:pPr>
              <w:spacing w:after="0"/>
            </w:pPr>
            <w:r>
              <w:rPr>
                <w:b/>
                <w:i w:val="0"/>
                <w:color w:val="0F1115"/>
                <w:sz w:val="21"/>
              </w:rPr>
              <w:t xml:space="preserve">The Register is updated. </w:t>
            </w:r>
            <w:r>
              <w:rPr>
                <w:b w:val="0"/>
                <w:i w:val="0"/>
                <w:color w:val="0F1115"/>
                <w:sz w:val="21"/>
              </w:rPr>
              <w:t>Does the Register show how the project ended?</w:t>
            </w:r>
          </w:p>
        </w:tc>
        <w:tc>
          <w:tcPr>
            <w:tcW w:type="dxa" w:w="5669"/>
          </w:tcPr>
          <w:p>
            <w:pPr>
              <w:spacing w:after="0"/>
            </w:pPr>
            <w:r>
              <w:rPr>
                <w:b w:val="0"/>
                <w:i w:val="0"/>
                <w:color w:val="0F1115"/>
                <w:sz w:val="21"/>
              </w:rPr>
              <w:t>Once Close is decided, the Register's Status is the word in Closed as, and its Forecast spend is Final cost.</w:t>
            </w:r>
          </w:p>
        </w:tc>
      </w:tr>
      <w:tr>
        <w:trPr>
          <w:cantSplit/>
        </w:trPr>
        <w:tc>
          <w:tcPr>
            <w:tcW w:type="dxa" w:w="454"/>
          </w:tcPr>
          <w:p>
            <w:pPr>
              <w:spacing w:after="0"/>
            </w:pPr>
            <w:r>
              <w:rPr>
                <w:b w:val="0"/>
                <w:i w:val="0"/>
                <w:color w:val="0F1115"/>
                <w:sz w:val="21"/>
              </w:rPr>
              <w:t>6</w:t>
            </w:r>
          </w:p>
        </w:tc>
        <w:tc>
          <w:tcPr>
            <w:tcW w:type="dxa" w:w="3515"/>
          </w:tcPr>
          <w:p>
            <w:pPr>
              <w:spacing w:after="0"/>
            </w:pPr>
            <w:r>
              <w:rPr>
                <w:b/>
                <w:i w:val="0"/>
                <w:color w:val="0F1115"/>
                <w:sz w:val="21"/>
              </w:rPr>
              <w:t xml:space="preserve">Every change counted. </w:t>
            </w:r>
            <w:r>
              <w:rPr>
                <w:b w:val="0"/>
                <w:i w:val="0"/>
                <w:color w:val="0F1115"/>
                <w:sz w:val="21"/>
              </w:rPr>
              <w:t>Is every change since the baseline in Changes?</w:t>
            </w:r>
          </w:p>
        </w:tc>
        <w:tc>
          <w:tcPr>
            <w:tcW w:type="dxa" w:w="5669"/>
          </w:tcPr>
          <w:p>
            <w:pPr>
              <w:spacing w:after="0"/>
            </w:pPr>
            <w:r>
              <w:rPr>
                <w:b w:val="0"/>
                <w:i w:val="0"/>
                <w:color w:val="0F1115"/>
                <w:sz w:val="21"/>
              </w:rPr>
              <w:t>Changes runs from CH-1 with no number missing or used twice. Each Dates row with Moved in all above 0 names a change whose effect gives that many working days. Each change in the plan workbook's log or the decision log has a row, and so does each criterion whose wording or limit differs from the copy last signed.</w:t>
            </w:r>
          </w:p>
        </w:tc>
      </w:tr>
      <w:tr>
        <w:trPr>
          <w:cantSplit/>
        </w:trPr>
        <w:tc>
          <w:tcPr>
            <w:tcW w:type="dxa" w:w="454"/>
          </w:tcPr>
          <w:p>
            <w:pPr>
              <w:spacing w:after="0"/>
            </w:pPr>
            <w:r>
              <w:rPr>
                <w:b w:val="0"/>
                <w:i w:val="0"/>
                <w:color w:val="0F1115"/>
                <w:sz w:val="21"/>
              </w:rPr>
              <w:t>7</w:t>
            </w:r>
          </w:p>
        </w:tc>
        <w:tc>
          <w:tcPr>
            <w:tcW w:type="dxa" w:w="3515"/>
          </w:tcPr>
          <w:p>
            <w:pPr>
              <w:spacing w:after="0"/>
            </w:pPr>
            <w:r>
              <w:rPr>
                <w:b/>
                <w:i w:val="0"/>
                <w:color w:val="0F1115"/>
                <w:sz w:val="21"/>
              </w:rPr>
              <w:t xml:space="preserve">What's left open. </w:t>
            </w:r>
            <w:r>
              <w:rPr>
                <w:b w:val="0"/>
                <w:i w:val="0"/>
                <w:color w:val="0F1115"/>
                <w:sz w:val="21"/>
              </w:rPr>
              <w:t>Does every open item have one owner, a day and a place?</w:t>
            </w:r>
          </w:p>
        </w:tc>
        <w:tc>
          <w:tcPr>
            <w:tcW w:type="dxa" w:w="5669"/>
          </w:tcPr>
          <w:p>
            <w:pPr>
              <w:spacing w:after="0"/>
            </w:pPr>
            <w:r>
              <w:rPr>
                <w:b w:val="0"/>
                <w:i w:val="0"/>
                <w:color w:val="0F1115"/>
                <w:sz w:val="21"/>
              </w:rPr>
              <w:t>Each Open items row has one Owner, written Name (Role), a Due that is a weekday or Date TBD (gated on …) naming what it waits for, and a Kept in. Every cost that goes on after cutover, in the charter, the RAID log or the handover, is an item, and every RAID line still open is in Open items or Passed to the program. Each First read gives a day, then Taken, Not taken or Not yet due.</w:t>
            </w:r>
          </w:p>
        </w:tc>
      </w:tr>
      <w:tr>
        <w:trPr>
          <w:cantSplit/>
        </w:trPr>
        <w:tc>
          <w:tcPr>
            <w:tcW w:type="dxa" w:w="454"/>
          </w:tcPr>
          <w:p>
            <w:pPr>
              <w:spacing w:after="0"/>
            </w:pPr>
            <w:r>
              <w:rPr>
                <w:b w:val="0"/>
                <w:i w:val="0"/>
                <w:color w:val="0F1115"/>
                <w:sz w:val="21"/>
              </w:rPr>
              <w:t>8</w:t>
            </w:r>
          </w:p>
        </w:tc>
        <w:tc>
          <w:tcPr>
            <w:tcW w:type="dxa" w:w="3515"/>
          </w:tcPr>
          <w:p>
            <w:pPr>
              <w:spacing w:after="0"/>
            </w:pPr>
            <w:r>
              <w:rPr>
                <w:b/>
                <w:i w:val="0"/>
                <w:color w:val="0F1115"/>
                <w:sz w:val="21"/>
              </w:rPr>
              <w:t xml:space="preserve">Lessons. </w:t>
            </w:r>
            <w:r>
              <w:rPr>
                <w:b w:val="0"/>
                <w:i w:val="0"/>
                <w:color w:val="0F1115"/>
                <w:sz w:val="21"/>
              </w:rPr>
              <w:t>Is there a lesson, and can each be traced?</w:t>
            </w:r>
          </w:p>
        </w:tc>
        <w:tc>
          <w:tcPr>
            <w:tcW w:type="dxa" w:w="5669"/>
          </w:tcPr>
          <w:p>
            <w:pPr>
              <w:spacing w:after="0"/>
            </w:pPr>
            <w:r>
              <w:rPr>
                <w:b w:val="0"/>
                <w:i w:val="0"/>
                <w:color w:val="0F1115"/>
                <w:sz w:val="21"/>
              </w:rPr>
              <w:t>There is at least one lesson, and each Comes from is an id or a gate's name found elsewhere in this close. Whether another project could follow it is for a person.</w:t>
            </w:r>
          </w:p>
        </w:tc>
      </w:tr>
      <w:tr>
        <w:trPr>
          <w:cantSplit/>
        </w:trPr>
        <w:tc>
          <w:tcPr>
            <w:tcW w:type="dxa" w:w="454"/>
          </w:tcPr>
          <w:p>
            <w:pPr>
              <w:spacing w:after="0"/>
            </w:pPr>
            <w:r>
              <w:rPr>
                <w:b w:val="0"/>
                <w:i w:val="0"/>
                <w:color w:val="0F1115"/>
                <w:sz w:val="21"/>
              </w:rPr>
              <w:t>9</w:t>
            </w:r>
          </w:p>
        </w:tc>
        <w:tc>
          <w:tcPr>
            <w:tcW w:type="dxa" w:w="3515"/>
          </w:tcPr>
          <w:p>
            <w:pPr>
              <w:spacing w:after="0"/>
            </w:pPr>
            <w:r>
              <w:rPr>
                <w:b/>
                <w:i w:val="0"/>
                <w:color w:val="0F1115"/>
                <w:sz w:val="21"/>
              </w:rPr>
              <w:t xml:space="preserve">Who signed. </w:t>
            </w:r>
            <w:r>
              <w:rPr>
                <w:b w:val="0"/>
                <w:i w:val="0"/>
                <w:color w:val="0F1115"/>
                <w:sz w:val="21"/>
              </w:rPr>
              <w:t>Has everyone signed this version?</w:t>
            </w:r>
          </w:p>
        </w:tc>
        <w:tc>
          <w:tcPr>
            <w:tcW w:type="dxa" w:w="5669"/>
          </w:tcPr>
          <w:p>
            <w:pPr>
              <w:spacing w:after="0"/>
            </w:pPr>
            <w:r>
              <w:rPr>
                <w:b w:val="0"/>
                <w:i w:val="0"/>
                <w:color w:val="0F1115"/>
                <w:sz w:val="21"/>
              </w:rPr>
              <w:t>The person who decides the close isn't the Owner, and the Reviewer is neither of them, or None. Everyone who takes the work over, in the charter and the handover, has a Handover row and a Sign-off row. With no Sponsor, the first row says standing in as sponsor. Status is Signed only when every row is complete and for the current version. While Status is Draft or Waiting to sign, the answer is Not yet. Once Status is Signed, anything missing is a no. Closed on is the Decides the close row's date, and Told isn't before it.</w:t>
            </w:r>
          </w:p>
        </w:tc>
      </w:tr>
    </w:tbl>
    <w:p>
      <w:pPr>
        <w:keepNext w:val="0"/>
        <w:spacing w:after="0" w:before="0"/>
      </w:pP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cs="Arial" w:eastAsia="Arial"/>
      <w:color w:val="0F1115"/>
      <w:sz w:val="21"/>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cstheme="majorBidi" w:ascii="Arial" w:hAnsi="Arial" w:cs="Arial" w:eastAsia="Arial"/>
      <w:b/>
      <w:bCs/>
      <w:color w:val="0F1115"/>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cstheme="majorBidi" w:ascii="Arial" w:hAnsi="Arial" w:cs="Arial" w:eastAsia="Arial"/>
      <w:b/>
      <w:bCs/>
      <w:color w:val="0F1115"/>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60"/>
      <w:contextualSpacing/>
    </w:pPr>
    <w:rPr>
      <w:rFonts w:cstheme="majorBidi" w:ascii="Arial" w:hAnsi="Arial" w:cs="Arial" w:eastAsia="Arial"/>
      <w:b/>
      <w:color w:val="0F1115"/>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close</dc:title>
  <dc:subject/>
  <dc:creator>FRQZ</dc:creator>
  <cp:keywords/>
  <dc:description/>
  <cp:lastModifiedBy>FRQZ</cp:lastModifiedBy>
  <cp:revision>1</cp:revision>
  <dcterms:created xsi:type="dcterms:W3CDTF">2013-12-23T23:15:00Z</dcterms:created>
  <dcterms:modified xsi:type="dcterms:W3CDTF">2013-12-23T23:15:00Z</dcterms:modified>
  <cp:category/>
</cp:coreProperties>
</file>